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Ind w:w="-948" w:type="dxa"/>
        <w:tblLook w:val="01E0" w:firstRow="1" w:lastRow="1" w:firstColumn="1" w:lastColumn="1" w:noHBand="0" w:noVBand="0"/>
      </w:tblPr>
      <w:tblGrid>
        <w:gridCol w:w="5218"/>
        <w:gridCol w:w="5762"/>
      </w:tblGrid>
      <w:tr w:rsidR="002A7414" w:rsidRPr="00BB0286">
        <w:tc>
          <w:tcPr>
            <w:tcW w:w="5218" w:type="dxa"/>
            <w:shd w:val="clear" w:color="auto" w:fill="auto"/>
          </w:tcPr>
          <w:p w:rsidR="002A7414" w:rsidRPr="006448D3" w:rsidRDefault="002A7414" w:rsidP="002A7414">
            <w:pPr>
              <w:pStyle w:val="Title"/>
              <w:rPr>
                <w:rFonts w:ascii="Times New Roman" w:hAnsi="Times New Roman"/>
                <w:color w:val="auto"/>
                <w:sz w:val="30"/>
                <w:szCs w:val="28"/>
              </w:rPr>
            </w:pPr>
            <w:bookmarkStart w:id="0" w:name="_GoBack"/>
            <w:bookmarkEnd w:id="0"/>
            <w:r w:rsidRPr="006448D3">
              <w:rPr>
                <w:rFonts w:ascii="Times New Roman" w:hAnsi="Times New Roman"/>
                <w:color w:val="auto"/>
                <w:sz w:val="30"/>
                <w:szCs w:val="28"/>
              </w:rPr>
              <w:t xml:space="preserve">HỘI NÔNG DÂN VIỆT </w:t>
            </w:r>
            <w:smartTag w:uri="urn:schemas-microsoft-com:office:smarttags" w:element="place">
              <w:smartTag w:uri="urn:schemas-microsoft-com:office:smarttags" w:element="country-region">
                <w:r w:rsidRPr="006448D3">
                  <w:rPr>
                    <w:rFonts w:ascii="Times New Roman" w:hAnsi="Times New Roman"/>
                    <w:color w:val="auto"/>
                    <w:sz w:val="30"/>
                    <w:szCs w:val="28"/>
                  </w:rPr>
                  <w:t>NAM</w:t>
                </w:r>
              </w:smartTag>
            </w:smartTag>
            <w:r w:rsidRPr="006448D3">
              <w:rPr>
                <w:rFonts w:ascii="Times New Roman" w:hAnsi="Times New Roman"/>
                <w:color w:val="auto"/>
                <w:sz w:val="30"/>
                <w:szCs w:val="28"/>
              </w:rPr>
              <w:t xml:space="preserve">      </w:t>
            </w:r>
          </w:p>
          <w:p w:rsidR="002A7414" w:rsidRPr="00BB0286" w:rsidRDefault="002A7414" w:rsidP="002A7414">
            <w:pPr>
              <w:pStyle w:val="Title"/>
              <w:rPr>
                <w:rFonts w:ascii="Times New Roman" w:hAnsi="Times New Roman"/>
                <w:b w:val="0"/>
                <w:i/>
                <w:color w:val="auto"/>
                <w:sz w:val="28"/>
                <w:szCs w:val="28"/>
              </w:rPr>
            </w:pPr>
            <w:r w:rsidRPr="00BB0286">
              <w:rPr>
                <w:rFonts w:ascii="Times New Roman" w:hAnsi="Times New Roman"/>
                <w:color w:val="auto"/>
                <w:sz w:val="28"/>
                <w:szCs w:val="28"/>
              </w:rPr>
              <w:t xml:space="preserve">   BCH </w:t>
            </w:r>
            <w:r>
              <w:rPr>
                <w:rFonts w:ascii="Times New Roman" w:hAnsi="Times New Roman"/>
                <w:color w:val="auto"/>
                <w:sz w:val="28"/>
                <w:szCs w:val="28"/>
              </w:rPr>
              <w:t xml:space="preserve">HND </w:t>
            </w:r>
            <w:r w:rsidRPr="00BB0286">
              <w:rPr>
                <w:rFonts w:ascii="Times New Roman" w:hAnsi="Times New Roman"/>
                <w:color w:val="auto"/>
                <w:sz w:val="28"/>
                <w:szCs w:val="28"/>
              </w:rPr>
              <w:t>TỈNH BÀ RỊA-VŨNG TÀU</w:t>
            </w:r>
          </w:p>
          <w:p w:rsidR="002A7414" w:rsidRPr="00BB0286" w:rsidRDefault="002A7414" w:rsidP="002A7414">
            <w:pPr>
              <w:pStyle w:val="Title"/>
              <w:rPr>
                <w:rFonts w:ascii="Times New Roman" w:hAnsi="Times New Roman"/>
                <w:b w:val="0"/>
                <w:color w:val="auto"/>
                <w:sz w:val="28"/>
                <w:szCs w:val="28"/>
              </w:rPr>
            </w:pPr>
            <w:r w:rsidRPr="00BB0286">
              <w:rPr>
                <w:rFonts w:ascii="Times New Roman" w:hAnsi="Times New Roman"/>
                <w:color w:val="auto"/>
                <w:sz w:val="28"/>
                <w:szCs w:val="28"/>
              </w:rPr>
              <w:t>*</w:t>
            </w:r>
          </w:p>
          <w:p w:rsidR="002A7414" w:rsidRPr="00BB0286" w:rsidRDefault="002A7414" w:rsidP="002A7414">
            <w:pPr>
              <w:pStyle w:val="Title"/>
              <w:rPr>
                <w:rFonts w:ascii="Times New Roman" w:hAnsi="Times New Roman"/>
                <w:b w:val="0"/>
                <w:color w:val="auto"/>
                <w:sz w:val="28"/>
                <w:szCs w:val="28"/>
              </w:rPr>
            </w:pPr>
            <w:r w:rsidRPr="00BB0286">
              <w:rPr>
                <w:rFonts w:ascii="Times New Roman" w:hAnsi="Times New Roman"/>
                <w:b w:val="0"/>
                <w:color w:val="auto"/>
                <w:sz w:val="28"/>
                <w:szCs w:val="28"/>
              </w:rPr>
              <w:t>Số:</w:t>
            </w:r>
            <w:r w:rsidR="00893854">
              <w:rPr>
                <w:rFonts w:ascii="Times New Roman" w:hAnsi="Times New Roman"/>
                <w:b w:val="0"/>
                <w:color w:val="auto"/>
                <w:sz w:val="28"/>
                <w:szCs w:val="28"/>
              </w:rPr>
              <w:t xml:space="preserve"> 385</w:t>
            </w:r>
            <w:r>
              <w:rPr>
                <w:rFonts w:ascii="Times New Roman" w:hAnsi="Times New Roman"/>
                <w:b w:val="0"/>
                <w:color w:val="auto"/>
                <w:sz w:val="28"/>
                <w:szCs w:val="28"/>
              </w:rPr>
              <w:t>-KH/HNDT</w:t>
            </w:r>
            <w:r w:rsidRPr="00BB0286">
              <w:rPr>
                <w:rFonts w:ascii="Times New Roman" w:hAnsi="Times New Roman"/>
                <w:b w:val="0"/>
                <w:color w:val="auto"/>
                <w:sz w:val="28"/>
                <w:szCs w:val="28"/>
              </w:rPr>
              <w:t xml:space="preserve">      </w:t>
            </w:r>
          </w:p>
          <w:p w:rsidR="002A7414" w:rsidRPr="00BB0286" w:rsidRDefault="002A7414" w:rsidP="002A7414">
            <w:pPr>
              <w:pStyle w:val="Title"/>
              <w:rPr>
                <w:rFonts w:ascii="Times New Roman" w:hAnsi="Times New Roman"/>
                <w:b w:val="0"/>
                <w:i/>
                <w:color w:val="auto"/>
                <w:sz w:val="22"/>
                <w:szCs w:val="22"/>
              </w:rPr>
            </w:pPr>
          </w:p>
        </w:tc>
        <w:tc>
          <w:tcPr>
            <w:tcW w:w="5762" w:type="dxa"/>
            <w:shd w:val="clear" w:color="auto" w:fill="auto"/>
          </w:tcPr>
          <w:p w:rsidR="002A7414" w:rsidRPr="006448D3" w:rsidRDefault="002A7414" w:rsidP="002A7414">
            <w:pPr>
              <w:pStyle w:val="Title"/>
              <w:rPr>
                <w:rFonts w:ascii="Times New Roman" w:hAnsi="Times New Roman"/>
                <w:color w:val="auto"/>
                <w:sz w:val="26"/>
                <w:szCs w:val="28"/>
              </w:rPr>
            </w:pPr>
            <w:r w:rsidRPr="00BB0286">
              <w:rPr>
                <w:rFonts w:ascii="Times New Roman" w:hAnsi="Times New Roman"/>
                <w:color w:val="auto"/>
                <w:sz w:val="28"/>
                <w:szCs w:val="28"/>
              </w:rPr>
              <w:t xml:space="preserve"> </w:t>
            </w:r>
            <w:r w:rsidRPr="006448D3">
              <w:rPr>
                <w:rFonts w:ascii="Times New Roman" w:hAnsi="Times New Roman"/>
                <w:color w:val="auto"/>
                <w:sz w:val="26"/>
                <w:szCs w:val="28"/>
              </w:rPr>
              <w:t xml:space="preserve">CỘNG HOÀ XÃ HỘI CHỦ NGHĨA VIỆT </w:t>
            </w:r>
            <w:smartTag w:uri="urn:schemas-microsoft-com:office:smarttags" w:element="place">
              <w:smartTag w:uri="urn:schemas-microsoft-com:office:smarttags" w:element="country-region">
                <w:r w:rsidRPr="006448D3">
                  <w:rPr>
                    <w:rFonts w:ascii="Times New Roman" w:hAnsi="Times New Roman"/>
                    <w:color w:val="auto"/>
                    <w:sz w:val="26"/>
                    <w:szCs w:val="28"/>
                  </w:rPr>
                  <w:t>NAM</w:t>
                </w:r>
              </w:smartTag>
            </w:smartTag>
          </w:p>
          <w:p w:rsidR="002A7414" w:rsidRPr="00C64FDB" w:rsidRDefault="002A7414" w:rsidP="002A7414">
            <w:pPr>
              <w:pStyle w:val="Title"/>
              <w:rPr>
                <w:rFonts w:ascii="Times New Roman" w:hAnsi="Times New Roman"/>
                <w:color w:val="auto"/>
                <w:sz w:val="28"/>
                <w:szCs w:val="28"/>
              </w:rPr>
            </w:pPr>
            <w:r w:rsidRPr="00BB0286">
              <w:rPr>
                <w:rFonts w:ascii="Times New Roman" w:hAnsi="Times New Roman"/>
                <w:color w:val="auto"/>
                <w:sz w:val="28"/>
                <w:szCs w:val="28"/>
                <w:u w:val="single"/>
              </w:rPr>
              <w:t>Độc Lập – Tự Do – Hạnh Phúc</w:t>
            </w:r>
          </w:p>
          <w:p w:rsidR="002A7414" w:rsidRPr="00BB0286" w:rsidRDefault="002A7414" w:rsidP="002A7414">
            <w:pPr>
              <w:pStyle w:val="Title"/>
              <w:rPr>
                <w:rFonts w:ascii="Times New Roman" w:hAnsi="Times New Roman"/>
                <w:color w:val="auto"/>
                <w:sz w:val="28"/>
                <w:szCs w:val="28"/>
                <w:u w:val="single"/>
              </w:rPr>
            </w:pPr>
          </w:p>
          <w:p w:rsidR="002A7414" w:rsidRPr="00BB0286" w:rsidRDefault="002A7414" w:rsidP="00606803">
            <w:pPr>
              <w:pStyle w:val="Title"/>
              <w:rPr>
                <w:rFonts w:ascii="Times New Roman" w:hAnsi="Times New Roman"/>
                <w:color w:val="auto"/>
                <w:sz w:val="28"/>
                <w:szCs w:val="28"/>
                <w:u w:val="single"/>
              </w:rPr>
            </w:pPr>
            <w:r w:rsidRPr="00BB0286">
              <w:rPr>
                <w:rFonts w:ascii="Times New Roman" w:hAnsi="Times New Roman"/>
                <w:color w:val="auto"/>
                <w:sz w:val="28"/>
                <w:szCs w:val="28"/>
              </w:rPr>
              <w:t xml:space="preserve">  </w:t>
            </w:r>
            <w:r w:rsidRPr="00BB0286">
              <w:rPr>
                <w:rFonts w:ascii="Times New Roman" w:hAnsi="Times New Roman"/>
                <w:b w:val="0"/>
                <w:i/>
                <w:color w:val="auto"/>
                <w:sz w:val="28"/>
                <w:szCs w:val="28"/>
              </w:rPr>
              <w:t xml:space="preserve">Bà Rịa </w:t>
            </w:r>
            <w:r>
              <w:rPr>
                <w:rFonts w:ascii="Times New Roman" w:hAnsi="Times New Roman"/>
                <w:b w:val="0"/>
                <w:i/>
                <w:color w:val="auto"/>
                <w:sz w:val="28"/>
                <w:szCs w:val="28"/>
              </w:rPr>
              <w:t xml:space="preserve">- Vũng Tàu, ngày </w:t>
            </w:r>
            <w:r w:rsidR="00893854">
              <w:rPr>
                <w:rFonts w:ascii="Times New Roman" w:hAnsi="Times New Roman"/>
                <w:b w:val="0"/>
                <w:i/>
                <w:color w:val="auto"/>
                <w:sz w:val="28"/>
                <w:szCs w:val="28"/>
              </w:rPr>
              <w:t>22</w:t>
            </w:r>
            <w:r w:rsidR="00025698">
              <w:rPr>
                <w:rFonts w:ascii="Times New Roman" w:hAnsi="Times New Roman"/>
                <w:b w:val="0"/>
                <w:i/>
                <w:color w:val="auto"/>
                <w:sz w:val="28"/>
                <w:szCs w:val="28"/>
              </w:rPr>
              <w:t xml:space="preserve"> </w:t>
            </w:r>
            <w:r w:rsidR="00552F2C">
              <w:rPr>
                <w:rFonts w:ascii="Times New Roman" w:hAnsi="Times New Roman"/>
                <w:b w:val="0"/>
                <w:i/>
                <w:color w:val="auto"/>
                <w:sz w:val="28"/>
                <w:szCs w:val="28"/>
              </w:rPr>
              <w:t>t</w:t>
            </w:r>
            <w:r>
              <w:rPr>
                <w:rFonts w:ascii="Times New Roman" w:hAnsi="Times New Roman"/>
                <w:b w:val="0"/>
                <w:i/>
                <w:color w:val="auto"/>
                <w:sz w:val="28"/>
                <w:szCs w:val="28"/>
              </w:rPr>
              <w:t xml:space="preserve">háng </w:t>
            </w:r>
            <w:r w:rsidR="00606803">
              <w:rPr>
                <w:rFonts w:ascii="Times New Roman" w:hAnsi="Times New Roman"/>
                <w:b w:val="0"/>
                <w:i/>
                <w:color w:val="auto"/>
                <w:sz w:val="28"/>
                <w:szCs w:val="28"/>
              </w:rPr>
              <w:t>4</w:t>
            </w:r>
            <w:r w:rsidRPr="00BB0286">
              <w:rPr>
                <w:rFonts w:ascii="Times New Roman" w:hAnsi="Times New Roman"/>
                <w:b w:val="0"/>
                <w:i/>
                <w:color w:val="auto"/>
                <w:sz w:val="28"/>
                <w:szCs w:val="28"/>
              </w:rPr>
              <w:t xml:space="preserve"> năm 20</w:t>
            </w:r>
            <w:r w:rsidR="009865EB">
              <w:rPr>
                <w:rFonts w:ascii="Times New Roman" w:hAnsi="Times New Roman"/>
                <w:b w:val="0"/>
                <w:i/>
                <w:color w:val="auto"/>
                <w:sz w:val="28"/>
                <w:szCs w:val="28"/>
              </w:rPr>
              <w:t>2</w:t>
            </w:r>
            <w:r w:rsidR="00606803">
              <w:rPr>
                <w:rFonts w:ascii="Times New Roman" w:hAnsi="Times New Roman"/>
                <w:b w:val="0"/>
                <w:i/>
                <w:color w:val="auto"/>
                <w:sz w:val="28"/>
                <w:szCs w:val="28"/>
              </w:rPr>
              <w:t>2</w:t>
            </w:r>
          </w:p>
        </w:tc>
      </w:tr>
    </w:tbl>
    <w:p w:rsidR="002A7414" w:rsidRPr="00BB0286" w:rsidRDefault="002A7414" w:rsidP="002A7414">
      <w:pPr>
        <w:spacing w:line="360" w:lineRule="auto"/>
        <w:rPr>
          <w:szCs w:val="28"/>
        </w:rPr>
      </w:pPr>
    </w:p>
    <w:p w:rsidR="002A7414" w:rsidRPr="006448D3" w:rsidRDefault="002A7414" w:rsidP="002A7414">
      <w:pPr>
        <w:shd w:val="clear" w:color="auto" w:fill="FFFFFF"/>
        <w:jc w:val="center"/>
        <w:rPr>
          <w:sz w:val="32"/>
          <w:szCs w:val="28"/>
        </w:rPr>
      </w:pPr>
      <w:r w:rsidRPr="006448D3">
        <w:rPr>
          <w:b/>
          <w:bCs/>
          <w:sz w:val="32"/>
          <w:szCs w:val="28"/>
        </w:rPr>
        <w:t>KẾ HOẠCH</w:t>
      </w:r>
    </w:p>
    <w:p w:rsidR="00606803" w:rsidRDefault="00B37851" w:rsidP="00755CC5">
      <w:pPr>
        <w:shd w:val="clear" w:color="auto" w:fill="FFFFFF"/>
        <w:jc w:val="center"/>
        <w:rPr>
          <w:b/>
          <w:bCs/>
          <w:sz w:val="28"/>
          <w:szCs w:val="28"/>
        </w:rPr>
      </w:pPr>
      <w:r>
        <w:rPr>
          <w:b/>
          <w:bCs/>
          <w:sz w:val="28"/>
          <w:szCs w:val="28"/>
        </w:rPr>
        <w:t>Thực hiện Chỉ thị 19/CT-TTg</w:t>
      </w:r>
      <w:r w:rsidR="00C91F62">
        <w:rPr>
          <w:b/>
          <w:bCs/>
          <w:sz w:val="28"/>
          <w:szCs w:val="28"/>
        </w:rPr>
        <w:t xml:space="preserve"> của Thủ tướng Chính phủ về phát động </w:t>
      </w:r>
    </w:p>
    <w:p w:rsidR="00B34A2B" w:rsidRDefault="00C91F62" w:rsidP="00755CC5">
      <w:pPr>
        <w:shd w:val="clear" w:color="auto" w:fill="FFFFFF"/>
        <w:jc w:val="center"/>
        <w:rPr>
          <w:b/>
          <w:bCs/>
          <w:sz w:val="28"/>
          <w:szCs w:val="28"/>
        </w:rPr>
      </w:pPr>
      <w:r>
        <w:rPr>
          <w:b/>
          <w:bCs/>
          <w:sz w:val="28"/>
          <w:szCs w:val="28"/>
        </w:rPr>
        <w:t xml:space="preserve">thi đua thực hiện thắng lợi nhiệm vụ phát triển kinh tế - xã hội hàng năm </w:t>
      </w:r>
    </w:p>
    <w:p w:rsidR="00606803" w:rsidRDefault="00C91F62" w:rsidP="00BD13A5">
      <w:pPr>
        <w:shd w:val="clear" w:color="auto" w:fill="FFFFFF"/>
        <w:jc w:val="center"/>
        <w:rPr>
          <w:b/>
          <w:bCs/>
          <w:sz w:val="28"/>
          <w:szCs w:val="28"/>
        </w:rPr>
      </w:pPr>
      <w:r>
        <w:rPr>
          <w:b/>
          <w:bCs/>
          <w:sz w:val="28"/>
          <w:szCs w:val="28"/>
        </w:rPr>
        <w:t xml:space="preserve">và </w:t>
      </w:r>
      <w:r w:rsidR="00B34A2B">
        <w:rPr>
          <w:b/>
          <w:bCs/>
          <w:sz w:val="28"/>
          <w:szCs w:val="28"/>
        </w:rPr>
        <w:t>K</w:t>
      </w:r>
      <w:r>
        <w:rPr>
          <w:b/>
          <w:bCs/>
          <w:sz w:val="28"/>
          <w:szCs w:val="28"/>
        </w:rPr>
        <w:t xml:space="preserve">ế hoạch 5 năm (2021-2025) theo Nghị quyết </w:t>
      </w:r>
      <w:r w:rsidR="00BD13A5" w:rsidRPr="00BD13A5">
        <w:rPr>
          <w:b/>
          <w:bCs/>
          <w:sz w:val="28"/>
          <w:szCs w:val="28"/>
        </w:rPr>
        <w:t xml:space="preserve">Đại hội đại biểu </w:t>
      </w:r>
      <w:r w:rsidR="00606803">
        <w:rPr>
          <w:b/>
          <w:bCs/>
          <w:sz w:val="28"/>
          <w:szCs w:val="28"/>
        </w:rPr>
        <w:t xml:space="preserve">toàn quốc </w:t>
      </w:r>
    </w:p>
    <w:p w:rsidR="002A7414" w:rsidRPr="0001245A" w:rsidRDefault="00606803" w:rsidP="00BD13A5">
      <w:pPr>
        <w:shd w:val="clear" w:color="auto" w:fill="FFFFFF"/>
        <w:jc w:val="center"/>
        <w:rPr>
          <w:b/>
          <w:bCs/>
          <w:sz w:val="28"/>
          <w:szCs w:val="28"/>
        </w:rPr>
      </w:pPr>
      <w:r>
        <w:rPr>
          <w:b/>
          <w:bCs/>
          <w:sz w:val="28"/>
          <w:szCs w:val="28"/>
        </w:rPr>
        <w:t>lần thứ XI</w:t>
      </w:r>
      <w:r w:rsidR="00BD13A5" w:rsidRPr="00BD13A5">
        <w:rPr>
          <w:b/>
          <w:bCs/>
          <w:sz w:val="28"/>
          <w:szCs w:val="28"/>
        </w:rPr>
        <w:t>II</w:t>
      </w:r>
      <w:r>
        <w:rPr>
          <w:b/>
          <w:bCs/>
          <w:sz w:val="28"/>
          <w:szCs w:val="28"/>
        </w:rPr>
        <w:t xml:space="preserve"> của Đảng</w:t>
      </w:r>
      <w:r w:rsidR="003A2C65">
        <w:rPr>
          <w:b/>
          <w:bCs/>
          <w:sz w:val="28"/>
          <w:szCs w:val="28"/>
        </w:rPr>
        <w:t xml:space="preserve"> năm 2022</w:t>
      </w:r>
      <w:r w:rsidR="002A7414">
        <w:rPr>
          <w:b/>
          <w:bCs/>
          <w:sz w:val="28"/>
          <w:szCs w:val="28"/>
        </w:rPr>
        <w:t>.</w:t>
      </w:r>
    </w:p>
    <w:p w:rsidR="002A7414" w:rsidRPr="00BB0286" w:rsidRDefault="002A7414" w:rsidP="002A7414">
      <w:pPr>
        <w:shd w:val="clear" w:color="auto" w:fill="FFFFFF"/>
        <w:spacing w:line="360" w:lineRule="auto"/>
        <w:rPr>
          <w:sz w:val="28"/>
          <w:szCs w:val="28"/>
        </w:rPr>
      </w:pPr>
      <w:r w:rsidRPr="00BB0286">
        <w:rPr>
          <w:sz w:val="28"/>
          <w:szCs w:val="28"/>
        </w:rPr>
        <w:t>         </w:t>
      </w:r>
    </w:p>
    <w:p w:rsidR="003A2C65" w:rsidRPr="00DC5F67" w:rsidRDefault="00D654C5" w:rsidP="00893854">
      <w:pPr>
        <w:tabs>
          <w:tab w:val="center" w:pos="1680"/>
        </w:tabs>
        <w:spacing w:before="120" w:after="120"/>
        <w:ind w:firstLine="720"/>
        <w:jc w:val="both"/>
        <w:rPr>
          <w:i/>
          <w:sz w:val="26"/>
        </w:rPr>
      </w:pPr>
      <w:r w:rsidRPr="00A42685">
        <w:rPr>
          <w:sz w:val="28"/>
          <w:szCs w:val="28"/>
        </w:rPr>
        <w:t xml:space="preserve">Thực hiện </w:t>
      </w:r>
      <w:r w:rsidR="00B34A2B">
        <w:rPr>
          <w:sz w:val="28"/>
          <w:szCs w:val="28"/>
        </w:rPr>
        <w:t>Kế hoạch</w:t>
      </w:r>
      <w:r>
        <w:rPr>
          <w:sz w:val="28"/>
          <w:szCs w:val="28"/>
        </w:rPr>
        <w:t xml:space="preserve"> số</w:t>
      </w:r>
      <w:r w:rsidRPr="00A42685">
        <w:rPr>
          <w:sz w:val="28"/>
          <w:szCs w:val="28"/>
        </w:rPr>
        <w:t xml:space="preserve"> </w:t>
      </w:r>
      <w:r w:rsidR="00606803">
        <w:rPr>
          <w:sz w:val="28"/>
          <w:szCs w:val="28"/>
        </w:rPr>
        <w:t xml:space="preserve">346-KH/HNDTW, ngày 31/3/2022 của Trung ương Hội Nông dân Việt Nam về </w:t>
      </w:r>
      <w:r w:rsidR="00606803">
        <w:rPr>
          <w:i/>
          <w:sz w:val="28"/>
          <w:szCs w:val="28"/>
        </w:rPr>
        <w:t xml:space="preserve">thực hiện Chỉ thị số 19/CT-TTg ngày 16/7/2021 của Thủ tướng Chính phủ về việc phát động thi đua thực hiện thắng lợi nhiệm vụ phát triển kinh tế - xã hội hàng năm và </w:t>
      </w:r>
      <w:r w:rsidR="003A2C65" w:rsidRPr="00DC5F67">
        <w:rPr>
          <w:sz w:val="28"/>
          <w:szCs w:val="28"/>
        </w:rPr>
        <w:t xml:space="preserve">Chỉ thị số 02/CT-UBND, ngày 19/01/2022 của Ủy ban nhân dân tỉnh </w:t>
      </w:r>
      <w:r w:rsidR="003A2C65">
        <w:rPr>
          <w:sz w:val="28"/>
          <w:szCs w:val="28"/>
        </w:rPr>
        <w:t>“</w:t>
      </w:r>
      <w:r w:rsidR="003A2C65" w:rsidRPr="00DC5F67">
        <w:rPr>
          <w:i/>
          <w:sz w:val="28"/>
          <w:szCs w:val="28"/>
        </w:rPr>
        <w:t>về</w:t>
      </w:r>
      <w:r w:rsidR="003A2C65" w:rsidRPr="00DC5F67">
        <w:rPr>
          <w:sz w:val="28"/>
          <w:szCs w:val="28"/>
        </w:rPr>
        <w:t xml:space="preserve"> </w:t>
      </w:r>
      <w:r w:rsidR="003A2C65" w:rsidRPr="00DC5F67">
        <w:rPr>
          <w:i/>
          <w:sz w:val="28"/>
          <w:szCs w:val="28"/>
        </w:rPr>
        <w:t>việc phát động phong trào thi đua thực hiện thắng lợi nhiệm vụ phát triển kinh tế - xã hội năm 2022</w:t>
      </w:r>
      <w:r w:rsidR="003A2C65">
        <w:rPr>
          <w:i/>
          <w:sz w:val="28"/>
          <w:szCs w:val="28"/>
        </w:rPr>
        <w:t>”;</w:t>
      </w:r>
      <w:r w:rsidR="003A2C65" w:rsidRPr="00DC5F67">
        <w:rPr>
          <w:i/>
          <w:sz w:val="28"/>
          <w:szCs w:val="28"/>
        </w:rPr>
        <w:t xml:space="preserve"> </w:t>
      </w:r>
      <w:r w:rsidR="003A2C65" w:rsidRPr="00306DC2">
        <w:rPr>
          <w:sz w:val="28"/>
          <w:szCs w:val="28"/>
        </w:rPr>
        <w:t>Kế hoạch</w:t>
      </w:r>
      <w:r w:rsidR="003A2C65" w:rsidRPr="00DC5F67">
        <w:rPr>
          <w:i/>
          <w:sz w:val="28"/>
          <w:szCs w:val="28"/>
        </w:rPr>
        <w:t xml:space="preserve"> </w:t>
      </w:r>
      <w:r w:rsidR="003A2C65">
        <w:rPr>
          <w:i/>
          <w:sz w:val="28"/>
          <w:szCs w:val="28"/>
        </w:rPr>
        <w:t>“</w:t>
      </w:r>
      <w:r w:rsidR="003A2C65" w:rsidRPr="00DC5F67">
        <w:rPr>
          <w:i/>
          <w:sz w:val="28"/>
          <w:szCs w:val="28"/>
        </w:rPr>
        <w:t>phát triển kinh tế - xã hội 05 năm (2021-2025) theo Nghị quyết Đại hội đại biểu Đảng bộ tỉnh lần thứ VII</w:t>
      </w:r>
      <w:r w:rsidR="003A2C65">
        <w:rPr>
          <w:i/>
          <w:sz w:val="28"/>
          <w:szCs w:val="28"/>
        </w:rPr>
        <w:t>”</w:t>
      </w:r>
      <w:r w:rsidR="003A2C65" w:rsidRPr="00DC5F67">
        <w:rPr>
          <w:i/>
          <w:sz w:val="28"/>
          <w:szCs w:val="28"/>
        </w:rPr>
        <w:t>;</w:t>
      </w:r>
      <w:r w:rsidR="003A2C65" w:rsidRPr="00DC5F67">
        <w:rPr>
          <w:sz w:val="28"/>
          <w:szCs w:val="28"/>
        </w:rPr>
        <w:t xml:space="preserve"> </w:t>
      </w:r>
    </w:p>
    <w:p w:rsidR="00000D5C" w:rsidRPr="00A42685" w:rsidRDefault="00EA568A" w:rsidP="00893854">
      <w:pPr>
        <w:tabs>
          <w:tab w:val="center" w:pos="1680"/>
        </w:tabs>
        <w:spacing w:before="120" w:after="120"/>
        <w:ind w:firstLine="720"/>
        <w:jc w:val="both"/>
        <w:rPr>
          <w:i/>
          <w:sz w:val="26"/>
        </w:rPr>
      </w:pPr>
      <w:r>
        <w:rPr>
          <w:sz w:val="28"/>
          <w:szCs w:val="28"/>
        </w:rPr>
        <w:t>Căn cứ</w:t>
      </w:r>
      <w:r w:rsidR="00C52FCE" w:rsidRPr="00A42685">
        <w:rPr>
          <w:sz w:val="28"/>
          <w:szCs w:val="28"/>
        </w:rPr>
        <w:t xml:space="preserve"> </w:t>
      </w:r>
      <w:r w:rsidR="00044087">
        <w:rPr>
          <w:sz w:val="28"/>
          <w:szCs w:val="28"/>
        </w:rPr>
        <w:t>Kế hoạch số</w:t>
      </w:r>
      <w:r w:rsidR="0091650A" w:rsidRPr="00A42685">
        <w:rPr>
          <w:sz w:val="28"/>
          <w:szCs w:val="28"/>
        </w:rPr>
        <w:t xml:space="preserve"> </w:t>
      </w:r>
      <w:r w:rsidR="003A2C65">
        <w:rPr>
          <w:sz w:val="28"/>
          <w:szCs w:val="28"/>
        </w:rPr>
        <w:t>344</w:t>
      </w:r>
      <w:r w:rsidR="00B34A2B">
        <w:rPr>
          <w:sz w:val="28"/>
          <w:szCs w:val="28"/>
        </w:rPr>
        <w:t xml:space="preserve"> -KH/HNDT</w:t>
      </w:r>
      <w:r w:rsidR="00044087">
        <w:rPr>
          <w:sz w:val="28"/>
          <w:szCs w:val="28"/>
        </w:rPr>
        <w:t xml:space="preserve">, ngày </w:t>
      </w:r>
      <w:r w:rsidR="003A2C65">
        <w:rPr>
          <w:sz w:val="28"/>
          <w:szCs w:val="28"/>
        </w:rPr>
        <w:t>09/02/2022</w:t>
      </w:r>
      <w:r w:rsidR="0091650A" w:rsidRPr="00A42685">
        <w:rPr>
          <w:sz w:val="28"/>
          <w:szCs w:val="28"/>
        </w:rPr>
        <w:t xml:space="preserve"> của </w:t>
      </w:r>
      <w:r w:rsidR="00B34A2B">
        <w:rPr>
          <w:sz w:val="28"/>
          <w:szCs w:val="28"/>
        </w:rPr>
        <w:t xml:space="preserve">Hội Nông dân </w:t>
      </w:r>
      <w:r w:rsidR="00D654C5">
        <w:rPr>
          <w:sz w:val="28"/>
          <w:szCs w:val="28"/>
        </w:rPr>
        <w:t xml:space="preserve">tỉnh </w:t>
      </w:r>
      <w:r w:rsidR="0091650A" w:rsidRPr="00A42685">
        <w:rPr>
          <w:sz w:val="28"/>
          <w:szCs w:val="28"/>
        </w:rPr>
        <w:t xml:space="preserve">về </w:t>
      </w:r>
      <w:r w:rsidR="00B34A2B" w:rsidRPr="00B34A2B">
        <w:rPr>
          <w:i/>
          <w:sz w:val="28"/>
          <w:szCs w:val="28"/>
        </w:rPr>
        <w:t xml:space="preserve">Phát động phong trào thi đua </w:t>
      </w:r>
      <w:r w:rsidR="00B34A2B" w:rsidRPr="00B34A2B">
        <w:rPr>
          <w:bCs/>
          <w:i/>
          <w:sz w:val="28"/>
          <w:szCs w:val="28"/>
        </w:rPr>
        <w:t>yêu nước năm 202</w:t>
      </w:r>
      <w:r w:rsidR="003A2C65">
        <w:rPr>
          <w:bCs/>
          <w:i/>
          <w:sz w:val="28"/>
          <w:szCs w:val="28"/>
        </w:rPr>
        <w:t>2</w:t>
      </w:r>
      <w:r w:rsidR="00000D5C" w:rsidRPr="00A42685">
        <w:rPr>
          <w:sz w:val="28"/>
          <w:szCs w:val="28"/>
        </w:rPr>
        <w:t xml:space="preserve">; </w:t>
      </w:r>
    </w:p>
    <w:p w:rsidR="00000D5C" w:rsidRPr="000F1D95" w:rsidRDefault="00000D5C" w:rsidP="00893854">
      <w:pPr>
        <w:shd w:val="clear" w:color="auto" w:fill="FFFFFF"/>
        <w:spacing w:before="120" w:after="120"/>
        <w:ind w:firstLine="720"/>
        <w:jc w:val="both"/>
        <w:rPr>
          <w:sz w:val="28"/>
          <w:szCs w:val="28"/>
        </w:rPr>
      </w:pPr>
      <w:r w:rsidRPr="000F1D95">
        <w:rPr>
          <w:sz w:val="28"/>
          <w:szCs w:val="28"/>
        </w:rPr>
        <w:t>B</w:t>
      </w:r>
      <w:r>
        <w:rPr>
          <w:sz w:val="28"/>
          <w:szCs w:val="28"/>
        </w:rPr>
        <w:t>an Thường vụ</w:t>
      </w:r>
      <w:r w:rsidRPr="000F1D95">
        <w:rPr>
          <w:sz w:val="28"/>
          <w:szCs w:val="28"/>
        </w:rPr>
        <w:t xml:space="preserve"> Hội Nông dân </w:t>
      </w:r>
      <w:r w:rsidR="00B34A2B">
        <w:rPr>
          <w:sz w:val="28"/>
          <w:szCs w:val="28"/>
        </w:rPr>
        <w:t>t</w:t>
      </w:r>
      <w:r w:rsidRPr="000F1D95">
        <w:rPr>
          <w:sz w:val="28"/>
          <w:szCs w:val="28"/>
        </w:rPr>
        <w:t xml:space="preserve">ỉnh Bà Rịa-Vũng Tàu lập kế hoạch </w:t>
      </w:r>
      <w:r w:rsidR="00B34A2B" w:rsidRPr="00B34A2B">
        <w:rPr>
          <w:sz w:val="28"/>
          <w:szCs w:val="28"/>
        </w:rPr>
        <w:t>triển khai thực hiện Chỉ thị số 19/CT-TTg của Thủ tướng Chính và Kế hoạch 05 năm (2021-2025) theo Nghị quyết Đại hội đại biểu</w:t>
      </w:r>
      <w:r w:rsidR="00B34A2B" w:rsidRPr="003A2C65">
        <w:rPr>
          <w:sz w:val="28"/>
          <w:szCs w:val="28"/>
        </w:rPr>
        <w:t xml:space="preserve"> </w:t>
      </w:r>
      <w:r w:rsidR="003A2C65" w:rsidRPr="003A2C65">
        <w:rPr>
          <w:bCs/>
          <w:sz w:val="28"/>
          <w:szCs w:val="28"/>
        </w:rPr>
        <w:t>toàn quốc lần thứ XIII của Đảng</w:t>
      </w:r>
      <w:r w:rsidR="003A2C65" w:rsidRPr="003A2C65">
        <w:rPr>
          <w:sz w:val="28"/>
          <w:szCs w:val="28"/>
        </w:rPr>
        <w:t xml:space="preserve"> năm 2022</w:t>
      </w:r>
      <w:r w:rsidR="003A2C65">
        <w:rPr>
          <w:sz w:val="28"/>
          <w:szCs w:val="28"/>
        </w:rPr>
        <w:t xml:space="preserve"> </w:t>
      </w:r>
      <w:r w:rsidR="000C0571">
        <w:rPr>
          <w:sz w:val="28"/>
          <w:szCs w:val="28"/>
        </w:rPr>
        <w:t xml:space="preserve">như </w:t>
      </w:r>
      <w:r w:rsidRPr="000F1D95">
        <w:rPr>
          <w:sz w:val="28"/>
          <w:szCs w:val="28"/>
        </w:rPr>
        <w:t>sau :</w:t>
      </w:r>
    </w:p>
    <w:p w:rsidR="00000D5C" w:rsidRPr="000F1D95" w:rsidRDefault="00000D5C" w:rsidP="00893854">
      <w:pPr>
        <w:tabs>
          <w:tab w:val="center" w:pos="1680"/>
        </w:tabs>
        <w:spacing w:before="120" w:after="120"/>
        <w:ind w:firstLine="720"/>
        <w:jc w:val="both"/>
        <w:rPr>
          <w:b/>
          <w:sz w:val="28"/>
          <w:szCs w:val="28"/>
        </w:rPr>
      </w:pPr>
      <w:r w:rsidRPr="00741520">
        <w:rPr>
          <w:b/>
          <w:sz w:val="28"/>
          <w:szCs w:val="28"/>
        </w:rPr>
        <w:t>I- MỤC ĐÍCH</w:t>
      </w:r>
      <w:r w:rsidR="00B34A2B" w:rsidRPr="00741520">
        <w:rPr>
          <w:b/>
          <w:sz w:val="28"/>
          <w:szCs w:val="28"/>
        </w:rPr>
        <w:t>,</w:t>
      </w:r>
      <w:r w:rsidRPr="00741520">
        <w:rPr>
          <w:b/>
          <w:sz w:val="28"/>
          <w:szCs w:val="28"/>
        </w:rPr>
        <w:t xml:space="preserve"> YÊU CẦU:</w:t>
      </w:r>
    </w:p>
    <w:p w:rsidR="00B34A2B" w:rsidRDefault="00B34A2B" w:rsidP="00893854">
      <w:pPr>
        <w:tabs>
          <w:tab w:val="center" w:pos="1680"/>
        </w:tabs>
        <w:spacing w:before="120" w:after="120"/>
        <w:ind w:firstLine="720"/>
        <w:jc w:val="both"/>
        <w:rPr>
          <w:sz w:val="28"/>
          <w:szCs w:val="28"/>
        </w:rPr>
      </w:pPr>
      <w:r>
        <w:rPr>
          <w:sz w:val="28"/>
          <w:szCs w:val="28"/>
        </w:rPr>
        <w:t xml:space="preserve">- Quán triệt và triển khai </w:t>
      </w:r>
      <w:r w:rsidR="00EA568A">
        <w:rPr>
          <w:sz w:val="28"/>
          <w:szCs w:val="28"/>
        </w:rPr>
        <w:t xml:space="preserve">trong các cấp Hội trên địa bàn </w:t>
      </w:r>
      <w:r>
        <w:rPr>
          <w:sz w:val="28"/>
          <w:szCs w:val="28"/>
        </w:rPr>
        <w:t>Chỉ thị số 19/CT-TTg ngày 16/7/2021 của Thủ tướng Chính phủ nhằm tạo</w:t>
      </w:r>
      <w:r w:rsidR="004408AE">
        <w:rPr>
          <w:sz w:val="28"/>
          <w:szCs w:val="28"/>
        </w:rPr>
        <w:t xml:space="preserve"> sự chuyển biến mạnh mẽ trong tổ</w:t>
      </w:r>
      <w:r>
        <w:rPr>
          <w:sz w:val="28"/>
          <w:szCs w:val="28"/>
        </w:rPr>
        <w:t xml:space="preserve"> chức các phong trào thi đua yêu nước do Hội phát động, góp phần tích cực và</w:t>
      </w:r>
      <w:r w:rsidR="004408AE">
        <w:rPr>
          <w:sz w:val="28"/>
          <w:szCs w:val="28"/>
        </w:rPr>
        <w:t xml:space="preserve">o việc thực hiện thắng lợi Nghị </w:t>
      </w:r>
      <w:r>
        <w:rPr>
          <w:sz w:val="28"/>
          <w:szCs w:val="28"/>
        </w:rPr>
        <w:t xml:space="preserve">quyết </w:t>
      </w:r>
      <w:r w:rsidR="004408AE">
        <w:rPr>
          <w:sz w:val="28"/>
          <w:szCs w:val="28"/>
        </w:rPr>
        <w:t>Đ</w:t>
      </w:r>
      <w:r>
        <w:rPr>
          <w:sz w:val="28"/>
          <w:szCs w:val="28"/>
        </w:rPr>
        <w:t>ại hội lần thứ XIII của Đảng và Nghị quyết Đại hội Đảng bộ tỉnh lần thứ VII.</w:t>
      </w:r>
    </w:p>
    <w:p w:rsidR="000615B7" w:rsidRDefault="00B34A2B" w:rsidP="00893854">
      <w:pPr>
        <w:tabs>
          <w:tab w:val="center" w:pos="1680"/>
        </w:tabs>
        <w:spacing w:before="120" w:after="120"/>
        <w:ind w:firstLine="720"/>
        <w:jc w:val="both"/>
        <w:rPr>
          <w:sz w:val="28"/>
          <w:szCs w:val="28"/>
        </w:rPr>
      </w:pPr>
      <w:r>
        <w:rPr>
          <w:sz w:val="28"/>
          <w:szCs w:val="28"/>
        </w:rPr>
        <w:t>- Phát huy vai trò của cán bộ, hội viên, nông dân trong c</w:t>
      </w:r>
      <w:r w:rsidR="00741520">
        <w:rPr>
          <w:sz w:val="28"/>
          <w:szCs w:val="28"/>
        </w:rPr>
        <w:t xml:space="preserve">ác phong trào thi đua yêu nước, làm cho thi đua thực sự trở thành phong trào hành động cách mạng sâu </w:t>
      </w:r>
      <w:r w:rsidR="00936CED">
        <w:rPr>
          <w:sz w:val="28"/>
          <w:szCs w:val="28"/>
        </w:rPr>
        <w:t>r</w:t>
      </w:r>
      <w:r w:rsidR="00741520">
        <w:rPr>
          <w:sz w:val="28"/>
          <w:szCs w:val="28"/>
        </w:rPr>
        <w:t xml:space="preserve">ộng, ý thức tự giác, trách nhiệm và </w:t>
      </w:r>
      <w:r w:rsidR="00936CED">
        <w:rPr>
          <w:sz w:val="28"/>
          <w:szCs w:val="28"/>
        </w:rPr>
        <w:t xml:space="preserve">là </w:t>
      </w:r>
      <w:r w:rsidR="00741520">
        <w:rPr>
          <w:sz w:val="28"/>
          <w:szCs w:val="28"/>
        </w:rPr>
        <w:t xml:space="preserve">việc làm thường xuyên của mỗi tập thể, cá nhân. </w:t>
      </w:r>
      <w:r>
        <w:rPr>
          <w:sz w:val="28"/>
          <w:szCs w:val="28"/>
        </w:rPr>
        <w:t>Đề cao vai trò, trách nhiệm của người đứng đầu</w:t>
      </w:r>
      <w:r w:rsidR="000615B7">
        <w:rPr>
          <w:sz w:val="28"/>
          <w:szCs w:val="28"/>
        </w:rPr>
        <w:t xml:space="preserve"> các cấp</w:t>
      </w:r>
      <w:r w:rsidR="003E44B1">
        <w:rPr>
          <w:sz w:val="28"/>
          <w:szCs w:val="28"/>
        </w:rPr>
        <w:t xml:space="preserve"> Hội trên địa bàn</w:t>
      </w:r>
      <w:r w:rsidR="000615B7">
        <w:rPr>
          <w:sz w:val="28"/>
          <w:szCs w:val="28"/>
        </w:rPr>
        <w:t xml:space="preserve"> tro</w:t>
      </w:r>
      <w:r w:rsidR="004408AE">
        <w:rPr>
          <w:sz w:val="28"/>
          <w:szCs w:val="28"/>
        </w:rPr>
        <w:t>ng lãnh đạo, chỉ đạo cá</w:t>
      </w:r>
      <w:r w:rsidR="000615B7">
        <w:rPr>
          <w:sz w:val="28"/>
          <w:szCs w:val="28"/>
        </w:rPr>
        <w:t>c phong trào thi đua và thực hiện tốt chính sách, pháp luật về khen thưởng.</w:t>
      </w:r>
    </w:p>
    <w:p w:rsidR="00000D5C" w:rsidRPr="000F1D95" w:rsidRDefault="000615B7" w:rsidP="00893854">
      <w:pPr>
        <w:tabs>
          <w:tab w:val="center" w:pos="1680"/>
        </w:tabs>
        <w:spacing w:before="120" w:after="120"/>
        <w:ind w:firstLine="720"/>
        <w:jc w:val="both"/>
        <w:rPr>
          <w:sz w:val="28"/>
          <w:szCs w:val="28"/>
        </w:rPr>
      </w:pPr>
      <w:r>
        <w:rPr>
          <w:sz w:val="28"/>
          <w:szCs w:val="28"/>
        </w:rPr>
        <w:t xml:space="preserve">- Việc triển khai Chỉ thị số 19/CT-TTg, ngày 16/7/2021 của Thủ tướng Chính phủ </w:t>
      </w:r>
      <w:r w:rsidR="00741520">
        <w:rPr>
          <w:sz w:val="28"/>
          <w:szCs w:val="28"/>
        </w:rPr>
        <w:t>gắn với kiểm tra, giám sát thực hiện Chỉ thị, đồng th</w:t>
      </w:r>
      <w:r w:rsidR="00936CED">
        <w:rPr>
          <w:sz w:val="28"/>
          <w:szCs w:val="28"/>
        </w:rPr>
        <w:t>ờ</w:t>
      </w:r>
      <w:r w:rsidR="00741520">
        <w:rPr>
          <w:sz w:val="28"/>
          <w:szCs w:val="28"/>
        </w:rPr>
        <w:t>i với việc đổi mới và nâng cao chất lượng các phong trào thi đua và</w:t>
      </w:r>
      <w:r>
        <w:rPr>
          <w:sz w:val="28"/>
          <w:szCs w:val="28"/>
        </w:rPr>
        <w:t xml:space="preserve"> công tác thi đua, khen thưởng. </w:t>
      </w:r>
      <w:r w:rsidR="00000D5C">
        <w:rPr>
          <w:sz w:val="28"/>
          <w:szCs w:val="28"/>
        </w:rPr>
        <w:t xml:space="preserve">                    </w:t>
      </w:r>
    </w:p>
    <w:p w:rsidR="00000D5C" w:rsidRPr="000F1D95" w:rsidRDefault="00000D5C" w:rsidP="00893854">
      <w:pPr>
        <w:tabs>
          <w:tab w:val="center" w:pos="1680"/>
        </w:tabs>
        <w:spacing w:before="120" w:after="120"/>
        <w:ind w:firstLine="720"/>
        <w:jc w:val="both"/>
        <w:rPr>
          <w:b/>
          <w:sz w:val="28"/>
          <w:szCs w:val="28"/>
        </w:rPr>
      </w:pPr>
      <w:r>
        <w:rPr>
          <w:b/>
          <w:sz w:val="28"/>
          <w:szCs w:val="28"/>
        </w:rPr>
        <w:t>II</w:t>
      </w:r>
      <w:r w:rsidRPr="000F1D95">
        <w:rPr>
          <w:b/>
          <w:sz w:val="28"/>
          <w:szCs w:val="28"/>
        </w:rPr>
        <w:t>- NỘI DUNG:</w:t>
      </w:r>
    </w:p>
    <w:p w:rsidR="00000D5C" w:rsidRPr="00E91363" w:rsidRDefault="005D7241" w:rsidP="00A817E3">
      <w:pPr>
        <w:tabs>
          <w:tab w:val="center" w:pos="1680"/>
        </w:tabs>
        <w:spacing w:before="120" w:after="120"/>
        <w:ind w:firstLine="720"/>
        <w:jc w:val="both"/>
        <w:rPr>
          <w:b/>
          <w:sz w:val="28"/>
          <w:szCs w:val="28"/>
        </w:rPr>
      </w:pPr>
      <w:r w:rsidRPr="00E91363">
        <w:rPr>
          <w:b/>
          <w:sz w:val="28"/>
          <w:szCs w:val="28"/>
        </w:rPr>
        <w:lastRenderedPageBreak/>
        <w:t xml:space="preserve">1. Tổ chức quán triệt, triển khai nội dung Chỉ thị số 19/CT-TTg </w:t>
      </w:r>
      <w:r w:rsidR="00A817E3">
        <w:rPr>
          <w:b/>
          <w:sz w:val="28"/>
          <w:szCs w:val="28"/>
        </w:rPr>
        <w:t>gắn với thực hiện các chủ trương, chính sách của Đảng, pháp luật của Nhà nước về thi đua, khen thưởng</w:t>
      </w:r>
      <w:r w:rsidRPr="00E91363">
        <w:rPr>
          <w:b/>
          <w:sz w:val="28"/>
          <w:szCs w:val="28"/>
        </w:rPr>
        <w:t>.</w:t>
      </w:r>
    </w:p>
    <w:p w:rsidR="00B63371" w:rsidRDefault="00E91363" w:rsidP="00000D5C">
      <w:pPr>
        <w:tabs>
          <w:tab w:val="center" w:pos="1680"/>
        </w:tabs>
        <w:spacing w:before="150" w:after="150"/>
        <w:ind w:firstLine="720"/>
        <w:jc w:val="both"/>
        <w:rPr>
          <w:sz w:val="28"/>
          <w:szCs w:val="28"/>
        </w:rPr>
      </w:pPr>
      <w:r>
        <w:rPr>
          <w:sz w:val="28"/>
          <w:szCs w:val="28"/>
        </w:rPr>
        <w:t>-</w:t>
      </w:r>
      <w:r w:rsidR="00F760D8">
        <w:rPr>
          <w:sz w:val="28"/>
          <w:szCs w:val="28"/>
        </w:rPr>
        <w:t xml:space="preserve"> </w:t>
      </w:r>
      <w:r w:rsidR="00F93548">
        <w:rPr>
          <w:sz w:val="28"/>
          <w:szCs w:val="28"/>
        </w:rPr>
        <w:t>Tiếp tục quán triệt</w:t>
      </w:r>
      <w:r w:rsidR="00890C4C">
        <w:rPr>
          <w:sz w:val="28"/>
          <w:szCs w:val="28"/>
        </w:rPr>
        <w:t>,</w:t>
      </w:r>
      <w:r>
        <w:rPr>
          <w:sz w:val="28"/>
          <w:szCs w:val="28"/>
        </w:rPr>
        <w:t xml:space="preserve"> triển khai, tuyên truyền có hiệu quả </w:t>
      </w:r>
      <w:r w:rsidR="00B63371">
        <w:rPr>
          <w:sz w:val="28"/>
          <w:szCs w:val="28"/>
        </w:rPr>
        <w:t xml:space="preserve">trong các cấp Hội </w:t>
      </w:r>
      <w:r>
        <w:rPr>
          <w:sz w:val="28"/>
          <w:szCs w:val="28"/>
        </w:rPr>
        <w:t>nội dung</w:t>
      </w:r>
      <w:r w:rsidR="00890C4C">
        <w:rPr>
          <w:sz w:val="28"/>
          <w:szCs w:val="28"/>
        </w:rPr>
        <w:t xml:space="preserve"> </w:t>
      </w:r>
      <w:r w:rsidR="00B63371">
        <w:rPr>
          <w:sz w:val="28"/>
          <w:szCs w:val="28"/>
        </w:rPr>
        <w:t>các văn bản sau:</w:t>
      </w:r>
    </w:p>
    <w:p w:rsidR="00B63371" w:rsidRDefault="00B63371" w:rsidP="00000D5C">
      <w:pPr>
        <w:tabs>
          <w:tab w:val="center" w:pos="1680"/>
        </w:tabs>
        <w:spacing w:before="150" w:after="150"/>
        <w:ind w:firstLine="720"/>
        <w:jc w:val="both"/>
        <w:rPr>
          <w:sz w:val="28"/>
          <w:szCs w:val="28"/>
        </w:rPr>
      </w:pPr>
      <w:r>
        <w:rPr>
          <w:sz w:val="28"/>
          <w:szCs w:val="28"/>
        </w:rPr>
        <w:t xml:space="preserve">+ </w:t>
      </w:r>
      <w:r w:rsidR="00890C4C">
        <w:rPr>
          <w:sz w:val="28"/>
          <w:szCs w:val="28"/>
        </w:rPr>
        <w:t>Chỉ thị số 34-CT/TW ngày 07/4/2014 của Bộ Chính trị về tiếp tục đổi mới</w:t>
      </w:r>
      <w:r>
        <w:rPr>
          <w:sz w:val="28"/>
          <w:szCs w:val="28"/>
        </w:rPr>
        <w:t xml:space="preserve"> công tác thi đua, khen thưởng.</w:t>
      </w:r>
    </w:p>
    <w:p w:rsidR="00B63371" w:rsidRDefault="00B63371" w:rsidP="00000D5C">
      <w:pPr>
        <w:tabs>
          <w:tab w:val="center" w:pos="1680"/>
        </w:tabs>
        <w:spacing w:before="150" w:after="150"/>
        <w:ind w:firstLine="720"/>
        <w:jc w:val="both"/>
        <w:rPr>
          <w:sz w:val="28"/>
          <w:szCs w:val="28"/>
        </w:rPr>
      </w:pPr>
      <w:r>
        <w:rPr>
          <w:sz w:val="28"/>
          <w:szCs w:val="28"/>
        </w:rPr>
        <w:t>+</w:t>
      </w:r>
      <w:r w:rsidR="00E91363">
        <w:rPr>
          <w:sz w:val="28"/>
          <w:szCs w:val="28"/>
        </w:rPr>
        <w:t xml:space="preserve"> Luật Thi đua, khen thưởng và</w:t>
      </w:r>
      <w:r>
        <w:rPr>
          <w:sz w:val="28"/>
          <w:szCs w:val="28"/>
        </w:rPr>
        <w:t xml:space="preserve"> các văn bản hướng dẫn thi hành.</w:t>
      </w:r>
    </w:p>
    <w:p w:rsidR="00B63371" w:rsidRDefault="00B63371" w:rsidP="00000D5C">
      <w:pPr>
        <w:tabs>
          <w:tab w:val="center" w:pos="1680"/>
        </w:tabs>
        <w:spacing w:before="150" w:after="150"/>
        <w:ind w:firstLine="720"/>
        <w:jc w:val="both"/>
        <w:rPr>
          <w:sz w:val="28"/>
          <w:szCs w:val="28"/>
        </w:rPr>
      </w:pPr>
      <w:r>
        <w:rPr>
          <w:sz w:val="28"/>
          <w:szCs w:val="28"/>
        </w:rPr>
        <w:t>+</w:t>
      </w:r>
      <w:r w:rsidR="00E91363">
        <w:rPr>
          <w:sz w:val="28"/>
          <w:szCs w:val="28"/>
        </w:rPr>
        <w:t xml:space="preserve"> Chỉ thị số 19/CT-TTg, ngày 16</w:t>
      </w:r>
      <w:r>
        <w:rPr>
          <w:sz w:val="28"/>
          <w:szCs w:val="28"/>
        </w:rPr>
        <w:t>/7/2021 của Thủ tướng Chính phủ.</w:t>
      </w:r>
    </w:p>
    <w:p w:rsidR="00E91363" w:rsidRDefault="00B63371" w:rsidP="00000D5C">
      <w:pPr>
        <w:tabs>
          <w:tab w:val="center" w:pos="1680"/>
        </w:tabs>
        <w:spacing w:before="150" w:after="150"/>
        <w:ind w:firstLine="720"/>
        <w:jc w:val="both"/>
        <w:rPr>
          <w:sz w:val="28"/>
          <w:szCs w:val="28"/>
        </w:rPr>
      </w:pPr>
      <w:r>
        <w:rPr>
          <w:sz w:val="28"/>
          <w:szCs w:val="28"/>
        </w:rPr>
        <w:t>+</w:t>
      </w:r>
      <w:r w:rsidR="00E91363">
        <w:rPr>
          <w:sz w:val="28"/>
          <w:szCs w:val="28"/>
        </w:rPr>
        <w:t xml:space="preserve"> Chỉ thị số</w:t>
      </w:r>
      <w:r w:rsidR="00E91363" w:rsidRPr="00A42685">
        <w:rPr>
          <w:sz w:val="28"/>
          <w:szCs w:val="28"/>
        </w:rPr>
        <w:t xml:space="preserve"> </w:t>
      </w:r>
      <w:r w:rsidR="00A817E3" w:rsidRPr="00DC5F67">
        <w:rPr>
          <w:sz w:val="28"/>
          <w:szCs w:val="28"/>
        </w:rPr>
        <w:t xml:space="preserve">02/CT-UBND, ngày 19/01/2022 của Ủy ban nhân dân tỉnh </w:t>
      </w:r>
      <w:r w:rsidR="00A817E3">
        <w:rPr>
          <w:sz w:val="28"/>
          <w:szCs w:val="28"/>
        </w:rPr>
        <w:t>“</w:t>
      </w:r>
      <w:r w:rsidR="00A817E3" w:rsidRPr="00DC5F67">
        <w:rPr>
          <w:i/>
          <w:sz w:val="28"/>
          <w:szCs w:val="28"/>
        </w:rPr>
        <w:t>về</w:t>
      </w:r>
      <w:r w:rsidR="00A817E3" w:rsidRPr="00DC5F67">
        <w:rPr>
          <w:sz w:val="28"/>
          <w:szCs w:val="28"/>
        </w:rPr>
        <w:t xml:space="preserve"> </w:t>
      </w:r>
      <w:r w:rsidR="00A817E3" w:rsidRPr="00DC5F67">
        <w:rPr>
          <w:i/>
          <w:sz w:val="28"/>
          <w:szCs w:val="28"/>
        </w:rPr>
        <w:t>việc phát động phong trào thi đua thực hiện thắng lợi nhiệm vụ phát triển kinh tế - xã hội năm 2022</w:t>
      </w:r>
      <w:r w:rsidR="00A817E3">
        <w:rPr>
          <w:i/>
          <w:sz w:val="28"/>
          <w:szCs w:val="28"/>
        </w:rPr>
        <w:t>”;</w:t>
      </w:r>
      <w:r w:rsidR="00A817E3" w:rsidRPr="00DC5F67">
        <w:rPr>
          <w:i/>
          <w:sz w:val="28"/>
          <w:szCs w:val="28"/>
        </w:rPr>
        <w:t xml:space="preserve"> </w:t>
      </w:r>
      <w:r w:rsidR="00A817E3" w:rsidRPr="00306DC2">
        <w:rPr>
          <w:sz w:val="28"/>
          <w:szCs w:val="28"/>
        </w:rPr>
        <w:t>Kế hoạch</w:t>
      </w:r>
      <w:r w:rsidR="00A817E3" w:rsidRPr="00DC5F67">
        <w:rPr>
          <w:i/>
          <w:sz w:val="28"/>
          <w:szCs w:val="28"/>
        </w:rPr>
        <w:t xml:space="preserve"> </w:t>
      </w:r>
      <w:r w:rsidR="00A817E3">
        <w:rPr>
          <w:i/>
          <w:sz w:val="28"/>
          <w:szCs w:val="28"/>
        </w:rPr>
        <w:t>“</w:t>
      </w:r>
      <w:r w:rsidR="00A817E3" w:rsidRPr="00DC5F67">
        <w:rPr>
          <w:i/>
          <w:sz w:val="28"/>
          <w:szCs w:val="28"/>
        </w:rPr>
        <w:t xml:space="preserve">phát triển kinh tế - xã hội 05 năm (2021-2025) </w:t>
      </w:r>
      <w:r w:rsidR="00A817E3" w:rsidRPr="00A817E3">
        <w:rPr>
          <w:sz w:val="28"/>
          <w:szCs w:val="28"/>
        </w:rPr>
        <w:t>theo Nghị quyết Đại hội đại biểu Đảng bộ tỉnh lần thứ VII”</w:t>
      </w:r>
      <w:r w:rsidR="00A817E3">
        <w:rPr>
          <w:sz w:val="28"/>
          <w:szCs w:val="28"/>
        </w:rPr>
        <w:t>.</w:t>
      </w:r>
    </w:p>
    <w:p w:rsidR="00E91363" w:rsidRDefault="00E91363" w:rsidP="00000D5C">
      <w:pPr>
        <w:tabs>
          <w:tab w:val="center" w:pos="1680"/>
        </w:tabs>
        <w:spacing w:before="150" w:after="150"/>
        <w:ind w:firstLine="720"/>
        <w:jc w:val="both"/>
        <w:rPr>
          <w:sz w:val="28"/>
          <w:szCs w:val="28"/>
        </w:rPr>
      </w:pPr>
      <w:r>
        <w:rPr>
          <w:sz w:val="28"/>
          <w:szCs w:val="28"/>
        </w:rPr>
        <w:t>- Đẩy mạnh công tác tuyên truyền, phổ biến các chủ trương của Đảng, chính sách, pháp luật của nhà nước về công tác thi đua khen thưởng; tư tưởng Hồ Chí Minh về thi đua yêu nước gắn với công tác Hội và phong trào nông dân.</w:t>
      </w:r>
    </w:p>
    <w:p w:rsidR="00A817E3" w:rsidRDefault="00E91363" w:rsidP="00000D5C">
      <w:pPr>
        <w:tabs>
          <w:tab w:val="center" w:pos="1680"/>
        </w:tabs>
        <w:spacing w:before="150" w:after="150"/>
        <w:ind w:firstLine="720"/>
        <w:jc w:val="both"/>
        <w:rPr>
          <w:b/>
          <w:sz w:val="28"/>
          <w:szCs w:val="28"/>
        </w:rPr>
      </w:pPr>
      <w:r w:rsidRPr="005C7F94">
        <w:rPr>
          <w:b/>
          <w:sz w:val="28"/>
          <w:szCs w:val="28"/>
        </w:rPr>
        <w:t xml:space="preserve">2. </w:t>
      </w:r>
      <w:r w:rsidR="00A817E3">
        <w:rPr>
          <w:b/>
          <w:sz w:val="28"/>
          <w:szCs w:val="28"/>
        </w:rPr>
        <w:t>Tổ chức các phong trào thi đua thiết thực, hiệu quả, bám sát nội dung định hướng, chỉ đạo của Đảng và chủ đề thi đua “Đoàn kết, sáng tạo, thi đua xây dựng và bảo vệ Tổ quốc”</w:t>
      </w:r>
    </w:p>
    <w:p w:rsidR="00A817E3" w:rsidRPr="008D63B7" w:rsidRDefault="00A817E3" w:rsidP="00000D5C">
      <w:pPr>
        <w:tabs>
          <w:tab w:val="center" w:pos="1680"/>
        </w:tabs>
        <w:spacing w:before="150" w:after="150"/>
        <w:ind w:firstLine="720"/>
        <w:jc w:val="both"/>
        <w:rPr>
          <w:sz w:val="28"/>
          <w:szCs w:val="28"/>
        </w:rPr>
      </w:pPr>
      <w:r w:rsidRPr="008D63B7">
        <w:rPr>
          <w:sz w:val="28"/>
          <w:szCs w:val="28"/>
        </w:rPr>
        <w:t>2.1. Tổ chức phát động, triển khai các phong trào thi đua, các cuộc vận động do Thủ tướng chính phủ, UBMTTQ phát động, phong trào “Nông dân sản xuất, kinh doanh giỏi, đoàn kết giúp nhau làm giàu và giảm nghèo bền vững” theo Chỉ thị 05-CT/TW, ngày 15/5/2016 của Bộ Chính trị và các phong trào thi đua trên nhiều lĩnh vực khác.</w:t>
      </w:r>
      <w:r w:rsidR="008D63B7">
        <w:rPr>
          <w:sz w:val="28"/>
          <w:szCs w:val="28"/>
        </w:rPr>
        <w:t xml:space="preserve"> Thi đua trong xây dựng Đảng, chính quyền; tăng cường công tác kiểm tra, giám sát và nâng cao chất lượng cán bộ, công chức, viên chức gắn với đẩy mạnh phòng, chống tham nhũng, lãng phí.</w:t>
      </w:r>
    </w:p>
    <w:p w:rsidR="00E91363" w:rsidRPr="008D63B7" w:rsidRDefault="008D63B7" w:rsidP="00000D5C">
      <w:pPr>
        <w:tabs>
          <w:tab w:val="center" w:pos="1680"/>
        </w:tabs>
        <w:spacing w:before="150" w:after="150"/>
        <w:ind w:firstLine="720"/>
        <w:jc w:val="both"/>
        <w:rPr>
          <w:sz w:val="28"/>
          <w:szCs w:val="28"/>
        </w:rPr>
      </w:pPr>
      <w:r w:rsidRPr="008D63B7">
        <w:rPr>
          <w:sz w:val="28"/>
          <w:szCs w:val="28"/>
        </w:rPr>
        <w:t>2.2. Tiếp tục đ</w:t>
      </w:r>
      <w:r w:rsidR="00E91363" w:rsidRPr="008D63B7">
        <w:rPr>
          <w:sz w:val="28"/>
          <w:szCs w:val="28"/>
        </w:rPr>
        <w:t xml:space="preserve">ổi mới nội dung, hình thức, đề cao tính thiết thực, hiệu quả trong tổ chức các phong trào thi đua. </w:t>
      </w:r>
    </w:p>
    <w:p w:rsidR="00890C4C" w:rsidRDefault="00E91363" w:rsidP="00000D5C">
      <w:pPr>
        <w:tabs>
          <w:tab w:val="center" w:pos="1680"/>
        </w:tabs>
        <w:spacing w:before="150" w:after="150"/>
        <w:ind w:firstLine="720"/>
        <w:jc w:val="both"/>
        <w:rPr>
          <w:sz w:val="28"/>
          <w:szCs w:val="28"/>
        </w:rPr>
      </w:pPr>
      <w:r>
        <w:rPr>
          <w:sz w:val="28"/>
          <w:szCs w:val="28"/>
        </w:rPr>
        <w:t xml:space="preserve">- </w:t>
      </w:r>
      <w:r w:rsidR="00890C4C">
        <w:rPr>
          <w:sz w:val="28"/>
          <w:szCs w:val="28"/>
        </w:rPr>
        <w:t>Thực hiện đổi mới nội dung, phương thức tổ chức các phong trào thi đua với hình thức phong phú, đa dạng, nội dung cụ thể, thiết thực theo chủ đề “Đoàn kết, sáng tạo, thi đua xây dựng và bảo vệ Tổ quốc” do Thủ tướng Chính phủ phát động tại Đại hội Thi đua yêu nước toàn quốc lần thứ X.</w:t>
      </w:r>
      <w:r w:rsidR="0059108F">
        <w:rPr>
          <w:sz w:val="28"/>
          <w:szCs w:val="28"/>
        </w:rPr>
        <w:t xml:space="preserve"> Thi đua thực hiện đạt và vượt các tiêu chí trong quy định phân loại hoạt động Hội hàng năm, gắn với đẩy mạnh việc “Học tập và làm theo tư tưởng, đạo đức, phong cách Hồ Chí Minh”. Hội Nông dân các cấp chủ động phối hợp</w:t>
      </w:r>
      <w:r>
        <w:rPr>
          <w:sz w:val="28"/>
          <w:szCs w:val="28"/>
        </w:rPr>
        <w:t xml:space="preserve"> </w:t>
      </w:r>
      <w:r w:rsidR="0059108F">
        <w:rPr>
          <w:sz w:val="28"/>
          <w:szCs w:val="28"/>
        </w:rPr>
        <w:t>cùng với cấp ủy, chính quyền, đoàn thể tại địa phương tuyên truyền, vận động cán bộ, hội viên, nông dân tăng cường sản xuất, tham gia các hoạt động công tác xã hội phấn đấu hoàn thành nhiệm vụ chính trị hàng năm và Kế hoạch 05 năm 2021-2025 theo nghị quyết Đại hội đại biểu toàn quốc lần thứ XII của Đảng và Nghị quyết Đại hội Đảng bộ tỉnh lần thứ VII.</w:t>
      </w:r>
    </w:p>
    <w:p w:rsidR="004D5692" w:rsidRDefault="0087191B" w:rsidP="00797DA6">
      <w:pPr>
        <w:tabs>
          <w:tab w:val="center" w:pos="1680"/>
        </w:tabs>
        <w:spacing w:before="150" w:after="150"/>
        <w:ind w:firstLine="720"/>
        <w:jc w:val="both"/>
        <w:rPr>
          <w:color w:val="000000"/>
          <w:sz w:val="28"/>
          <w:szCs w:val="28"/>
          <w:shd w:val="clear" w:color="auto" w:fill="FFFFFF"/>
        </w:rPr>
      </w:pPr>
      <w:r>
        <w:rPr>
          <w:sz w:val="28"/>
          <w:szCs w:val="28"/>
        </w:rPr>
        <w:lastRenderedPageBreak/>
        <w:t>-</w:t>
      </w:r>
      <w:r w:rsidR="00797DA6" w:rsidRPr="004D5692">
        <w:rPr>
          <w:sz w:val="28"/>
          <w:szCs w:val="28"/>
        </w:rPr>
        <w:t xml:space="preserve"> Tiếp tục đẩy mạnh </w:t>
      </w:r>
      <w:r w:rsidR="00553FA3">
        <w:rPr>
          <w:sz w:val="28"/>
          <w:szCs w:val="28"/>
        </w:rPr>
        <w:t>các</w:t>
      </w:r>
      <w:r w:rsidR="00797DA6" w:rsidRPr="004D5692">
        <w:rPr>
          <w:sz w:val="28"/>
          <w:szCs w:val="28"/>
        </w:rPr>
        <w:t xml:space="preserve"> phong trào thi đua</w:t>
      </w:r>
      <w:r w:rsidR="00553FA3">
        <w:rPr>
          <w:sz w:val="28"/>
          <w:szCs w:val="28"/>
        </w:rPr>
        <w:t xml:space="preserve"> do</w:t>
      </w:r>
      <w:r w:rsidR="00797DA6" w:rsidRPr="004D5692">
        <w:rPr>
          <w:sz w:val="28"/>
          <w:szCs w:val="28"/>
        </w:rPr>
        <w:t xml:space="preserve"> </w:t>
      </w:r>
      <w:r w:rsidR="00553FA3">
        <w:rPr>
          <w:sz w:val="28"/>
          <w:szCs w:val="28"/>
        </w:rPr>
        <w:t xml:space="preserve">Thủ tướng Chính phủ, Trung ương </w:t>
      </w:r>
      <w:r w:rsidR="00797DA6" w:rsidRPr="004D5692">
        <w:rPr>
          <w:sz w:val="28"/>
          <w:szCs w:val="28"/>
        </w:rPr>
        <w:t>Hội</w:t>
      </w:r>
      <w:r w:rsidR="00553FA3">
        <w:rPr>
          <w:sz w:val="28"/>
          <w:szCs w:val="28"/>
        </w:rPr>
        <w:t xml:space="preserve"> NDVN, UBND tỉnh phát động:</w:t>
      </w:r>
      <w:r w:rsidR="00797DA6" w:rsidRPr="004D5692">
        <w:rPr>
          <w:sz w:val="28"/>
          <w:szCs w:val="28"/>
        </w:rPr>
        <w:t xml:space="preserve"> </w:t>
      </w:r>
      <w:r w:rsidR="00553FA3" w:rsidRPr="004D5692">
        <w:rPr>
          <w:sz w:val="28"/>
          <w:szCs w:val="28"/>
        </w:rPr>
        <w:t>phong trào “Cả nước chung sức xây dựng nông thôn mới</w:t>
      </w:r>
      <w:r w:rsidR="00553FA3">
        <w:rPr>
          <w:sz w:val="28"/>
          <w:szCs w:val="28"/>
        </w:rPr>
        <w:t>”</w:t>
      </w:r>
      <w:r w:rsidR="00553FA3">
        <w:rPr>
          <w:color w:val="000000"/>
          <w:sz w:val="28"/>
          <w:szCs w:val="28"/>
          <w:shd w:val="clear" w:color="auto" w:fill="FFFFFF"/>
        </w:rPr>
        <w:t xml:space="preserve">; phong trào “Cả nước chung tay vì người nghèo-Không để ai bị bỏ lại phía sau”; </w:t>
      </w:r>
      <w:r w:rsidR="00C54C08">
        <w:rPr>
          <w:sz w:val="28"/>
          <w:szCs w:val="28"/>
        </w:rPr>
        <w:t xml:space="preserve">phong trào </w:t>
      </w:r>
      <w:r w:rsidR="00553FA3">
        <w:rPr>
          <w:sz w:val="28"/>
          <w:szCs w:val="28"/>
        </w:rPr>
        <w:t>“N</w:t>
      </w:r>
      <w:r w:rsidR="00C54C08">
        <w:rPr>
          <w:sz w:val="28"/>
          <w:szCs w:val="28"/>
        </w:rPr>
        <w:t xml:space="preserve">ông dân thi đua sản xuất kinh doanh giỏi, đoàn kết giúp nhau </w:t>
      </w:r>
      <w:r w:rsidR="004408AE">
        <w:rPr>
          <w:sz w:val="28"/>
          <w:szCs w:val="28"/>
        </w:rPr>
        <w:t xml:space="preserve">làm giàu </w:t>
      </w:r>
      <w:r w:rsidR="00C54C08">
        <w:rPr>
          <w:sz w:val="28"/>
          <w:szCs w:val="28"/>
        </w:rPr>
        <w:t xml:space="preserve">và </w:t>
      </w:r>
      <w:r w:rsidR="004408AE">
        <w:rPr>
          <w:sz w:val="28"/>
          <w:szCs w:val="28"/>
        </w:rPr>
        <w:t xml:space="preserve">giảm nghèo </w:t>
      </w:r>
      <w:r w:rsidR="00C54C08">
        <w:rPr>
          <w:sz w:val="28"/>
          <w:szCs w:val="28"/>
        </w:rPr>
        <w:t>bền vững</w:t>
      </w:r>
      <w:r w:rsidR="00553FA3">
        <w:rPr>
          <w:sz w:val="28"/>
          <w:szCs w:val="28"/>
        </w:rPr>
        <w:t>”;</w:t>
      </w:r>
      <w:r w:rsidR="00D55EBE">
        <w:rPr>
          <w:color w:val="000000"/>
          <w:sz w:val="28"/>
          <w:szCs w:val="28"/>
          <w:shd w:val="clear" w:color="auto" w:fill="FFFFFF"/>
        </w:rPr>
        <w:t xml:space="preserve"> phong trào “Đảng viên tình nguyện xây dựng nông thôn mới, đô thị văn minh”</w:t>
      </w:r>
      <w:r w:rsidR="00553FA3">
        <w:rPr>
          <w:color w:val="000000"/>
          <w:sz w:val="28"/>
          <w:szCs w:val="28"/>
          <w:shd w:val="clear" w:color="auto" w:fill="FFFFFF"/>
        </w:rPr>
        <w:t>;</w:t>
      </w:r>
      <w:r w:rsidR="004D5692" w:rsidRPr="004D5692">
        <w:rPr>
          <w:color w:val="000000"/>
          <w:sz w:val="28"/>
          <w:szCs w:val="28"/>
          <w:shd w:val="clear" w:color="auto" w:fill="FFFFFF"/>
        </w:rPr>
        <w:t xml:space="preserve"> </w:t>
      </w:r>
      <w:r w:rsidR="00025698">
        <w:rPr>
          <w:color w:val="000000"/>
          <w:sz w:val="28"/>
          <w:szCs w:val="28"/>
          <w:shd w:val="clear" w:color="auto" w:fill="FFFFFF"/>
        </w:rPr>
        <w:t>phong trào “</w:t>
      </w:r>
      <w:r w:rsidR="00553FA3">
        <w:rPr>
          <w:color w:val="000000"/>
          <w:sz w:val="28"/>
          <w:szCs w:val="28"/>
          <w:shd w:val="clear" w:color="auto" w:fill="FFFFFF"/>
        </w:rPr>
        <w:t>Cán bộ công chức viên chức thi đua thực hiện văn hóa công sở</w:t>
      </w:r>
      <w:r w:rsidR="00025698">
        <w:rPr>
          <w:color w:val="000000"/>
          <w:sz w:val="28"/>
          <w:szCs w:val="28"/>
          <w:shd w:val="clear" w:color="auto" w:fill="FFFFFF"/>
        </w:rPr>
        <w:t>”</w:t>
      </w:r>
      <w:r w:rsidR="00553FA3">
        <w:rPr>
          <w:color w:val="000000"/>
          <w:sz w:val="28"/>
          <w:szCs w:val="28"/>
          <w:shd w:val="clear" w:color="auto" w:fill="FFFFFF"/>
        </w:rPr>
        <w:t>; phong trào “Thi đua thực hiện chương trình chuyển đổi số quốc gia”,…</w:t>
      </w:r>
      <w:r w:rsidR="004D5692" w:rsidRPr="004D5692">
        <w:rPr>
          <w:color w:val="000000"/>
          <w:sz w:val="28"/>
          <w:szCs w:val="28"/>
          <w:shd w:val="clear" w:color="auto" w:fill="FFFFFF"/>
        </w:rPr>
        <w:t xml:space="preserve"> nhằm củng cố, nâng cao chất lượng hoạt động của tổ chức Hội.</w:t>
      </w:r>
    </w:p>
    <w:p w:rsidR="0087191B" w:rsidRDefault="0087191B" w:rsidP="00E602C3">
      <w:pPr>
        <w:tabs>
          <w:tab w:val="center" w:pos="1680"/>
        </w:tabs>
        <w:spacing w:before="150" w:after="150"/>
        <w:ind w:firstLine="720"/>
        <w:jc w:val="both"/>
        <w:rPr>
          <w:sz w:val="28"/>
          <w:szCs w:val="28"/>
        </w:rPr>
      </w:pPr>
      <w:r>
        <w:rPr>
          <w:color w:val="000000"/>
          <w:sz w:val="28"/>
          <w:szCs w:val="28"/>
          <w:shd w:val="clear" w:color="auto" w:fill="FFFFFF"/>
        </w:rPr>
        <w:t>-</w:t>
      </w:r>
      <w:r w:rsidR="004D5692" w:rsidRPr="004D5692">
        <w:rPr>
          <w:color w:val="000000"/>
          <w:sz w:val="28"/>
          <w:szCs w:val="28"/>
          <w:shd w:val="clear" w:color="auto" w:fill="FFFFFF"/>
        </w:rPr>
        <w:t xml:space="preserve"> </w:t>
      </w:r>
      <w:r w:rsidR="00D55EBE">
        <w:rPr>
          <w:sz w:val="28"/>
          <w:szCs w:val="28"/>
        </w:rPr>
        <w:t>Nâng cao chất lượng công tác khen thưởng,</w:t>
      </w:r>
      <w:r>
        <w:rPr>
          <w:sz w:val="28"/>
          <w:szCs w:val="28"/>
        </w:rPr>
        <w:t xml:space="preserve"> đề xuất biểu dương khen thưởng các tập thể, cá nhân tiêu biểu trong các phong trào thi đua. Chú trọng khen thưởng các tập thể nhỏ, cá nhân trực tiếp tham gia phong trào thi đua.</w:t>
      </w:r>
    </w:p>
    <w:p w:rsidR="005C7F94" w:rsidRDefault="0087191B" w:rsidP="00E602C3">
      <w:pPr>
        <w:tabs>
          <w:tab w:val="center" w:pos="1680"/>
        </w:tabs>
        <w:spacing w:before="150" w:after="150"/>
        <w:ind w:firstLine="720"/>
        <w:jc w:val="both"/>
        <w:rPr>
          <w:color w:val="000000"/>
          <w:sz w:val="28"/>
          <w:szCs w:val="28"/>
          <w:shd w:val="clear" w:color="auto" w:fill="FFFFFF"/>
        </w:rPr>
      </w:pPr>
      <w:r>
        <w:rPr>
          <w:sz w:val="28"/>
          <w:szCs w:val="28"/>
        </w:rPr>
        <w:t xml:space="preserve">- Thực hiện tốt việc </w:t>
      </w:r>
      <w:r w:rsidR="00D55EBE">
        <w:rPr>
          <w:sz w:val="28"/>
          <w:szCs w:val="28"/>
        </w:rPr>
        <w:t>phát hiện, bồi dưỡng</w:t>
      </w:r>
      <w:r>
        <w:rPr>
          <w:sz w:val="28"/>
          <w:szCs w:val="28"/>
        </w:rPr>
        <w:t>, tổng kết</w:t>
      </w:r>
      <w:r w:rsidR="00D55EBE">
        <w:rPr>
          <w:sz w:val="28"/>
          <w:szCs w:val="28"/>
        </w:rPr>
        <w:t xml:space="preserve"> và nhân rộng điển hình tiên tiến trong các cấp Hội.</w:t>
      </w:r>
      <w:r w:rsidR="004D5692">
        <w:rPr>
          <w:sz w:val="28"/>
          <w:szCs w:val="28"/>
        </w:rPr>
        <w:t xml:space="preserve"> </w:t>
      </w:r>
      <w:r>
        <w:rPr>
          <w:sz w:val="28"/>
          <w:szCs w:val="28"/>
        </w:rPr>
        <w:t xml:space="preserve">Mỗi cơ sở Hội, huyện Hội có kế hoạch cụ thể để bồi dưỡng, xây dựng các mô hình mới, nhân tố mới hàng năm và trong cả giai đoạn </w:t>
      </w:r>
      <w:r w:rsidRPr="004D5692">
        <w:rPr>
          <w:color w:val="000000"/>
          <w:sz w:val="28"/>
          <w:szCs w:val="28"/>
          <w:shd w:val="clear" w:color="auto" w:fill="FFFFFF"/>
        </w:rPr>
        <w:t>trên các lĩnh vực hoạt động, lao động sản xuất và công tác của Hội</w:t>
      </w:r>
      <w:r w:rsidR="005C7F94">
        <w:rPr>
          <w:color w:val="000000"/>
          <w:sz w:val="28"/>
          <w:szCs w:val="28"/>
          <w:shd w:val="clear" w:color="auto" w:fill="FFFFFF"/>
        </w:rPr>
        <w:t>. Các điển hình được xây dựng phải tiêu biểu, xuất sắc, toàn diện, thực sự có sức lan tỏa trong cộng đồng.</w:t>
      </w:r>
    </w:p>
    <w:p w:rsidR="0087191B" w:rsidRPr="005C7F94" w:rsidRDefault="005C7F94" w:rsidP="00E602C3">
      <w:pPr>
        <w:tabs>
          <w:tab w:val="center" w:pos="1680"/>
        </w:tabs>
        <w:spacing w:before="150" w:after="150"/>
        <w:ind w:firstLine="720"/>
        <w:jc w:val="both"/>
        <w:rPr>
          <w:b/>
          <w:color w:val="000000"/>
          <w:sz w:val="28"/>
          <w:szCs w:val="28"/>
          <w:shd w:val="clear" w:color="auto" w:fill="FFFFFF"/>
        </w:rPr>
      </w:pPr>
      <w:r w:rsidRPr="005C7F94">
        <w:rPr>
          <w:b/>
          <w:color w:val="000000"/>
          <w:sz w:val="28"/>
          <w:szCs w:val="28"/>
          <w:shd w:val="clear" w:color="auto" w:fill="FFFFFF"/>
        </w:rPr>
        <w:t>3. Đẩy mạnh công tác tuyên truyền các phong trào thi đua yêu nước, phát hiện, bồi dưỡng, nhân rộng các gương điển hình tiên tiến</w:t>
      </w:r>
      <w:r w:rsidR="008D63B7">
        <w:rPr>
          <w:b/>
          <w:color w:val="000000"/>
          <w:sz w:val="28"/>
          <w:szCs w:val="28"/>
          <w:shd w:val="clear" w:color="auto" w:fill="FFFFFF"/>
        </w:rPr>
        <w:t>, gương người tốt, việc tốt</w:t>
      </w:r>
      <w:r w:rsidRPr="005C7F94">
        <w:rPr>
          <w:b/>
          <w:color w:val="000000"/>
          <w:sz w:val="28"/>
          <w:szCs w:val="28"/>
          <w:shd w:val="clear" w:color="auto" w:fill="FFFFFF"/>
        </w:rPr>
        <w:t>.</w:t>
      </w:r>
      <w:r w:rsidR="0087191B" w:rsidRPr="005C7F94">
        <w:rPr>
          <w:b/>
          <w:color w:val="000000"/>
          <w:sz w:val="28"/>
          <w:szCs w:val="28"/>
          <w:shd w:val="clear" w:color="auto" w:fill="FFFFFF"/>
        </w:rPr>
        <w:t xml:space="preserve"> </w:t>
      </w:r>
    </w:p>
    <w:p w:rsidR="003D654E" w:rsidRDefault="0090552F" w:rsidP="00E602C3">
      <w:pPr>
        <w:tabs>
          <w:tab w:val="center" w:pos="1680"/>
        </w:tabs>
        <w:spacing w:before="150" w:after="150"/>
        <w:ind w:firstLine="720"/>
        <w:jc w:val="both"/>
        <w:rPr>
          <w:color w:val="000000"/>
          <w:sz w:val="28"/>
          <w:szCs w:val="28"/>
          <w:shd w:val="clear" w:color="auto" w:fill="FFFFFF"/>
        </w:rPr>
      </w:pPr>
      <w:r>
        <w:rPr>
          <w:color w:val="000000"/>
          <w:sz w:val="28"/>
          <w:szCs w:val="28"/>
          <w:shd w:val="clear" w:color="auto" w:fill="FFFFFF"/>
        </w:rPr>
        <w:t>- Hội Nông dân các cấp xây dựng kế hoạch tuyên truyền, vận động cán bộ, hội viên, nông dân tích cực tham gia các phong trào thi đua yêu nước, tạo khí thế thi đua sôi nổi</w:t>
      </w:r>
      <w:r w:rsidR="003D654E">
        <w:rPr>
          <w:color w:val="000000"/>
          <w:sz w:val="28"/>
          <w:szCs w:val="28"/>
          <w:shd w:val="clear" w:color="auto" w:fill="FFFFFF"/>
        </w:rPr>
        <w:t xml:space="preserve">, lấy gương người tốt, việc tốt </w:t>
      </w:r>
      <w:r w:rsidR="008D63B7">
        <w:rPr>
          <w:color w:val="000000"/>
          <w:sz w:val="28"/>
          <w:szCs w:val="28"/>
          <w:shd w:val="clear" w:color="auto" w:fill="FFFFFF"/>
        </w:rPr>
        <w:t xml:space="preserve">trong các mặt đời sống kinh tế, văn hóa, xã hội </w:t>
      </w:r>
      <w:r w:rsidR="003D654E">
        <w:rPr>
          <w:color w:val="000000"/>
          <w:sz w:val="28"/>
          <w:szCs w:val="28"/>
          <w:shd w:val="clear" w:color="auto" w:fill="FFFFFF"/>
        </w:rPr>
        <w:t>để hạn chế, đẩy lùi các mặt tiêu cực trong xã hội. Đổi mới, đa dạng các nội dung, hình thức tuyên truyền</w:t>
      </w:r>
      <w:r>
        <w:rPr>
          <w:color w:val="000000"/>
          <w:sz w:val="28"/>
          <w:szCs w:val="28"/>
          <w:shd w:val="clear" w:color="auto" w:fill="FFFFFF"/>
        </w:rPr>
        <w:t xml:space="preserve">. </w:t>
      </w:r>
      <w:r w:rsidR="008804E6">
        <w:rPr>
          <w:color w:val="000000"/>
          <w:sz w:val="28"/>
          <w:szCs w:val="28"/>
          <w:shd w:val="clear" w:color="auto" w:fill="FFFFFF"/>
        </w:rPr>
        <w:t>Hàng tháng, hàng quý g</w:t>
      </w:r>
      <w:r>
        <w:rPr>
          <w:color w:val="000000"/>
          <w:sz w:val="28"/>
          <w:szCs w:val="28"/>
          <w:shd w:val="clear" w:color="auto" w:fill="FFFFFF"/>
        </w:rPr>
        <w:t xml:space="preserve">iới thiệu gương người tốt, việc tốt cho Hội Nông dân tỉnh, các cơ quan thông tin đại chúng để tuyên truyền, nhân rộng. </w:t>
      </w:r>
    </w:p>
    <w:p w:rsidR="0071439E" w:rsidRDefault="003D654E" w:rsidP="00E602C3">
      <w:pPr>
        <w:tabs>
          <w:tab w:val="center" w:pos="1680"/>
        </w:tabs>
        <w:spacing w:before="150" w:after="150"/>
        <w:ind w:firstLine="720"/>
        <w:jc w:val="both"/>
        <w:rPr>
          <w:color w:val="000000"/>
          <w:sz w:val="28"/>
          <w:szCs w:val="28"/>
          <w:shd w:val="clear" w:color="auto" w:fill="FFFFFF"/>
        </w:rPr>
      </w:pPr>
      <w:r>
        <w:rPr>
          <w:color w:val="000000"/>
          <w:sz w:val="28"/>
          <w:szCs w:val="28"/>
          <w:shd w:val="clear" w:color="auto" w:fill="FFFFFF"/>
        </w:rPr>
        <w:t xml:space="preserve">- Hàng năm, tổ chức hoạt động văn hóa, văn nghệ, thể dục thể thao, sinh hoạt Hội; </w:t>
      </w:r>
      <w:r w:rsidR="004408AE">
        <w:rPr>
          <w:color w:val="000000"/>
          <w:sz w:val="28"/>
          <w:szCs w:val="28"/>
          <w:shd w:val="clear" w:color="auto" w:fill="FFFFFF"/>
        </w:rPr>
        <w:t xml:space="preserve">trong các </w:t>
      </w:r>
      <w:r>
        <w:rPr>
          <w:color w:val="000000"/>
          <w:sz w:val="28"/>
          <w:szCs w:val="28"/>
          <w:shd w:val="clear" w:color="auto" w:fill="FFFFFF"/>
        </w:rPr>
        <w:t>dịp sơ, tổng kết lồng ghép với hoạt động biểu dương, tôn vinh các tập thể, cá nhân có thành tích xuất sắc trong các phong trào thi đua, các gương điển hình tiên tiến; các tập thể, cá nhân tiêu biểu trong “Học tập và làm theo tư tưởng, đạo đức, phong cách Hồ Chí Minh”</w:t>
      </w:r>
      <w:r w:rsidR="008804E6">
        <w:rPr>
          <w:color w:val="000000"/>
          <w:sz w:val="28"/>
          <w:szCs w:val="28"/>
          <w:shd w:val="clear" w:color="auto" w:fill="FFFFFF"/>
        </w:rPr>
        <w:t>; xác định việc phổ biến các điển hình tiên tiến là nhiệm vụ quan trọng trong hoạt động tuyên truyền, đồng thời bám sát các nội dung, mục tiêu, chỉ tiêu thi đua đã đề ra để tập trung tuyên truyền.</w:t>
      </w:r>
      <w:r w:rsidR="008D63B7">
        <w:rPr>
          <w:color w:val="000000"/>
          <w:sz w:val="28"/>
          <w:szCs w:val="28"/>
          <w:shd w:val="clear" w:color="auto" w:fill="FFFFFF"/>
        </w:rPr>
        <w:t xml:space="preserve"> </w:t>
      </w:r>
    </w:p>
    <w:p w:rsidR="008804E6" w:rsidRPr="008804E6" w:rsidRDefault="008804E6" w:rsidP="00E602C3">
      <w:pPr>
        <w:tabs>
          <w:tab w:val="center" w:pos="1680"/>
        </w:tabs>
        <w:spacing w:before="150" w:after="150"/>
        <w:ind w:firstLine="720"/>
        <w:jc w:val="both"/>
        <w:rPr>
          <w:b/>
          <w:color w:val="000000"/>
          <w:sz w:val="28"/>
          <w:szCs w:val="28"/>
          <w:shd w:val="clear" w:color="auto" w:fill="FFFFFF"/>
        </w:rPr>
      </w:pPr>
      <w:r w:rsidRPr="008804E6">
        <w:rPr>
          <w:b/>
          <w:color w:val="000000"/>
          <w:sz w:val="28"/>
          <w:szCs w:val="28"/>
          <w:shd w:val="clear" w:color="auto" w:fill="FFFFFF"/>
        </w:rPr>
        <w:t>4. Nâng cao chất lượng công tác khen thưởng.</w:t>
      </w:r>
    </w:p>
    <w:p w:rsidR="008804E6" w:rsidRDefault="008804E6" w:rsidP="00E602C3">
      <w:pPr>
        <w:tabs>
          <w:tab w:val="center" w:pos="1680"/>
        </w:tabs>
        <w:spacing w:before="150" w:after="150"/>
        <w:ind w:firstLine="720"/>
        <w:jc w:val="both"/>
        <w:rPr>
          <w:color w:val="000000"/>
          <w:sz w:val="28"/>
          <w:szCs w:val="28"/>
          <w:shd w:val="clear" w:color="auto" w:fill="FFFFFF"/>
        </w:rPr>
      </w:pPr>
      <w:r>
        <w:rPr>
          <w:color w:val="000000"/>
          <w:sz w:val="28"/>
          <w:szCs w:val="28"/>
          <w:shd w:val="clear" w:color="auto" w:fill="FFFFFF"/>
        </w:rPr>
        <w:t xml:space="preserve"> - Nâng cao nhận thức của lãnh đạo Hội các cấp trong công tác khen thưởng; chú trọng phát hiện điển hình, nhân tố mới để khen thưởng và đề nghị cấp trên khen thưởng; đảm bảo khen thưởng đúng người, đúng việc có tác dụng nêu gương học tập.</w:t>
      </w:r>
    </w:p>
    <w:p w:rsidR="008804E6" w:rsidRDefault="008804E6" w:rsidP="00E602C3">
      <w:pPr>
        <w:tabs>
          <w:tab w:val="center" w:pos="1680"/>
        </w:tabs>
        <w:spacing w:before="150" w:after="150"/>
        <w:ind w:firstLine="720"/>
        <w:jc w:val="both"/>
        <w:rPr>
          <w:color w:val="000000"/>
          <w:sz w:val="28"/>
          <w:szCs w:val="28"/>
          <w:shd w:val="clear" w:color="auto" w:fill="FFFFFF"/>
        </w:rPr>
      </w:pPr>
      <w:r>
        <w:rPr>
          <w:color w:val="000000"/>
          <w:sz w:val="28"/>
          <w:szCs w:val="28"/>
          <w:shd w:val="clear" w:color="auto" w:fill="FFFFFF"/>
        </w:rPr>
        <w:t>- Chủ động xem x</w:t>
      </w:r>
      <w:r w:rsidR="00155DD1">
        <w:rPr>
          <w:color w:val="000000"/>
          <w:sz w:val="28"/>
          <w:szCs w:val="28"/>
          <w:shd w:val="clear" w:color="auto" w:fill="FFFFFF"/>
        </w:rPr>
        <w:t>é</w:t>
      </w:r>
      <w:r>
        <w:rPr>
          <w:color w:val="000000"/>
          <w:sz w:val="28"/>
          <w:szCs w:val="28"/>
          <w:shd w:val="clear" w:color="auto" w:fill="FFFFFF"/>
        </w:rPr>
        <w:t>t, khen thưởng và đề nghị cấp trên khen thưởng các tập thể, cá nhân có thành tích đột xuất, đặc biệt xuất sắc trong thực hiện nhiệm vụ. Chú trọng khen thưởng thông qua phát hiện các điển hình, nhân tố mới, khen thưởng</w:t>
      </w:r>
      <w:r w:rsidR="00155DD1">
        <w:rPr>
          <w:color w:val="000000"/>
          <w:sz w:val="28"/>
          <w:szCs w:val="28"/>
          <w:shd w:val="clear" w:color="auto" w:fill="FFFFFF"/>
        </w:rPr>
        <w:t xml:space="preserve"> người trực tiếp lao động, các tập thể, cá nhân ở cơ sở.</w:t>
      </w:r>
    </w:p>
    <w:p w:rsidR="00155DD1" w:rsidRDefault="00155DD1" w:rsidP="00E602C3">
      <w:pPr>
        <w:tabs>
          <w:tab w:val="center" w:pos="1680"/>
        </w:tabs>
        <w:spacing w:before="150" w:after="150"/>
        <w:ind w:firstLine="720"/>
        <w:jc w:val="both"/>
        <w:rPr>
          <w:color w:val="000000"/>
          <w:sz w:val="28"/>
          <w:szCs w:val="28"/>
          <w:shd w:val="clear" w:color="auto" w:fill="FFFFFF"/>
        </w:rPr>
      </w:pPr>
      <w:r>
        <w:rPr>
          <w:color w:val="000000"/>
          <w:sz w:val="28"/>
          <w:szCs w:val="28"/>
          <w:shd w:val="clear" w:color="auto" w:fill="FFFFFF"/>
        </w:rPr>
        <w:lastRenderedPageBreak/>
        <w:t>- Việc xét và đề xuất khen thưởng phải đảm bảo chính xác, công khai, minh bạch, đúng quy định pháp luật.</w:t>
      </w:r>
      <w:r w:rsidR="0071439E">
        <w:rPr>
          <w:color w:val="000000"/>
          <w:sz w:val="28"/>
          <w:szCs w:val="28"/>
          <w:shd w:val="clear" w:color="auto" w:fill="FFFFFF"/>
        </w:rPr>
        <w:t xml:space="preserve"> Gắn trách nhiệm của người đứng đầu  đơn vị trong việc phát hiện, khen thưởng và đề nghị cấp trên khen thưởng các điển hình, nhân tố mới.</w:t>
      </w:r>
    </w:p>
    <w:p w:rsidR="00F264A0" w:rsidRDefault="00F264A0" w:rsidP="00E602C3">
      <w:pPr>
        <w:tabs>
          <w:tab w:val="center" w:pos="1680"/>
        </w:tabs>
        <w:spacing w:before="150" w:after="150"/>
        <w:ind w:firstLine="720"/>
        <w:jc w:val="both"/>
        <w:rPr>
          <w:color w:val="000000"/>
          <w:sz w:val="28"/>
          <w:szCs w:val="28"/>
          <w:shd w:val="clear" w:color="auto" w:fill="FFFFFF"/>
        </w:rPr>
      </w:pPr>
      <w:r>
        <w:rPr>
          <w:color w:val="000000"/>
          <w:sz w:val="28"/>
          <w:szCs w:val="28"/>
          <w:shd w:val="clear" w:color="auto" w:fill="FFFFFF"/>
        </w:rPr>
        <w:t>- Thực hiện kiểm tra, giám sát</w:t>
      </w:r>
      <w:r w:rsidR="00157345">
        <w:rPr>
          <w:color w:val="000000"/>
          <w:sz w:val="28"/>
          <w:szCs w:val="28"/>
          <w:shd w:val="clear" w:color="auto" w:fill="FFFFFF"/>
        </w:rPr>
        <w:t>, phát hiện kịp thời biểu hiện tiêu cực trong công tác thi đua, khen thưởng.</w:t>
      </w:r>
    </w:p>
    <w:p w:rsidR="00861270" w:rsidRPr="00861270" w:rsidRDefault="00861270" w:rsidP="00E602C3">
      <w:pPr>
        <w:tabs>
          <w:tab w:val="center" w:pos="1680"/>
        </w:tabs>
        <w:spacing w:before="150" w:after="150"/>
        <w:ind w:firstLine="720"/>
        <w:jc w:val="both"/>
        <w:rPr>
          <w:b/>
          <w:color w:val="000000"/>
          <w:sz w:val="28"/>
          <w:szCs w:val="28"/>
          <w:shd w:val="clear" w:color="auto" w:fill="FFFFFF"/>
        </w:rPr>
      </w:pPr>
      <w:r w:rsidRPr="00861270">
        <w:rPr>
          <w:b/>
          <w:color w:val="000000"/>
          <w:sz w:val="28"/>
          <w:szCs w:val="28"/>
          <w:shd w:val="clear" w:color="auto" w:fill="FFFFFF"/>
        </w:rPr>
        <w:t xml:space="preserve">5. </w:t>
      </w:r>
      <w:r w:rsidR="0071439E">
        <w:rPr>
          <w:b/>
          <w:color w:val="000000"/>
          <w:sz w:val="28"/>
          <w:szCs w:val="28"/>
          <w:shd w:val="clear" w:color="auto" w:fill="FFFFFF"/>
        </w:rPr>
        <w:t>Phát huy tinh thần đoàn kết dân tộc, thi đua</w:t>
      </w:r>
      <w:r w:rsidRPr="00861270">
        <w:rPr>
          <w:b/>
          <w:color w:val="000000"/>
          <w:sz w:val="28"/>
          <w:szCs w:val="28"/>
          <w:shd w:val="clear" w:color="auto" w:fill="FFFFFF"/>
        </w:rPr>
        <w:t xml:space="preserve"> chung sức, đồng lòng phòng, chống và chiến thắng đại dịch </w:t>
      </w:r>
      <w:r w:rsidR="0071439E">
        <w:rPr>
          <w:b/>
          <w:color w:val="000000"/>
          <w:sz w:val="28"/>
          <w:szCs w:val="28"/>
          <w:shd w:val="clear" w:color="auto" w:fill="FFFFFF"/>
        </w:rPr>
        <w:t>Covid</w:t>
      </w:r>
      <w:r w:rsidRPr="00861270">
        <w:rPr>
          <w:b/>
          <w:color w:val="000000"/>
          <w:sz w:val="28"/>
          <w:szCs w:val="28"/>
          <w:shd w:val="clear" w:color="auto" w:fill="FFFFFF"/>
        </w:rPr>
        <w:t>-19</w:t>
      </w:r>
      <w:r w:rsidR="0071439E">
        <w:rPr>
          <w:b/>
          <w:color w:val="000000"/>
          <w:sz w:val="28"/>
          <w:szCs w:val="28"/>
          <w:shd w:val="clear" w:color="auto" w:fill="FFFFFF"/>
        </w:rPr>
        <w:t>.</w:t>
      </w:r>
    </w:p>
    <w:p w:rsidR="000B3F2E" w:rsidRDefault="0071439E" w:rsidP="00E602C3">
      <w:pPr>
        <w:tabs>
          <w:tab w:val="center" w:pos="1680"/>
        </w:tabs>
        <w:spacing w:before="150" w:after="150"/>
        <w:ind w:firstLine="720"/>
        <w:jc w:val="both"/>
        <w:rPr>
          <w:color w:val="000000"/>
          <w:sz w:val="28"/>
          <w:szCs w:val="28"/>
          <w:shd w:val="clear" w:color="auto" w:fill="FFFFFF"/>
        </w:rPr>
      </w:pPr>
      <w:r>
        <w:rPr>
          <w:color w:val="000000"/>
          <w:sz w:val="28"/>
          <w:szCs w:val="28"/>
          <w:shd w:val="clear" w:color="auto" w:fill="FFFFFF"/>
        </w:rPr>
        <w:t xml:space="preserve">- </w:t>
      </w:r>
      <w:r w:rsidR="005E2A3F">
        <w:rPr>
          <w:color w:val="000000"/>
          <w:sz w:val="28"/>
          <w:szCs w:val="28"/>
          <w:shd w:val="clear" w:color="auto" w:fill="FFFFFF"/>
        </w:rPr>
        <w:t>Đẩy mạnh các phong trào thi đua, tăng cường tuyên truyền, vận động cán bộ, hội viên, nông dân tích cực tham gia công tác phòng, chống dịch bệnh Covid-19 với tinh thần “thích ứng an toàn, linh hoạt, kiểm soát hiệu quả dịch covid-19”. Chủ động đề xuất các sáng kiến, gi</w:t>
      </w:r>
      <w:r w:rsidR="00936CED">
        <w:rPr>
          <w:color w:val="000000"/>
          <w:sz w:val="28"/>
          <w:szCs w:val="28"/>
          <w:shd w:val="clear" w:color="auto" w:fill="FFFFFF"/>
        </w:rPr>
        <w:t>ả</w:t>
      </w:r>
      <w:r w:rsidR="005E2A3F">
        <w:rPr>
          <w:color w:val="000000"/>
          <w:sz w:val="28"/>
          <w:szCs w:val="28"/>
          <w:shd w:val="clear" w:color="auto" w:fill="FFFFFF"/>
        </w:rPr>
        <w:t>i pháp công tác, mô hình mới, cách làm sáng tạo, h</w:t>
      </w:r>
      <w:r w:rsidR="000B3F2E">
        <w:rPr>
          <w:color w:val="000000"/>
          <w:sz w:val="28"/>
          <w:szCs w:val="28"/>
          <w:shd w:val="clear" w:color="auto" w:fill="FFFFFF"/>
        </w:rPr>
        <w:t>iệu</w:t>
      </w:r>
      <w:r w:rsidR="005E2A3F">
        <w:rPr>
          <w:color w:val="000000"/>
          <w:sz w:val="28"/>
          <w:szCs w:val="28"/>
          <w:shd w:val="clear" w:color="auto" w:fill="FFFFFF"/>
        </w:rPr>
        <w:t xml:space="preserve"> quả</w:t>
      </w:r>
      <w:r w:rsidR="000B3F2E">
        <w:rPr>
          <w:color w:val="000000"/>
          <w:sz w:val="28"/>
          <w:szCs w:val="28"/>
          <w:shd w:val="clear" w:color="auto" w:fill="FFFFFF"/>
        </w:rPr>
        <w:t xml:space="preserve"> thực hiện mục tiêu kép “vừa thi đua hoàn thành tốt các chỉ tiêu công tác, vừa thực hiện tốt công tác phòng, chống đại dịch covid-19” để chia sẻ, nhân rộng.</w:t>
      </w:r>
    </w:p>
    <w:p w:rsidR="00861270" w:rsidRDefault="000B3F2E" w:rsidP="00E602C3">
      <w:pPr>
        <w:tabs>
          <w:tab w:val="center" w:pos="1680"/>
        </w:tabs>
        <w:spacing w:before="150" w:after="150"/>
        <w:ind w:firstLine="720"/>
        <w:jc w:val="both"/>
        <w:rPr>
          <w:color w:val="000000"/>
          <w:sz w:val="28"/>
          <w:szCs w:val="28"/>
          <w:shd w:val="clear" w:color="auto" w:fill="FFFFFF"/>
        </w:rPr>
      </w:pPr>
      <w:r>
        <w:rPr>
          <w:color w:val="000000"/>
          <w:sz w:val="28"/>
          <w:szCs w:val="28"/>
          <w:shd w:val="clear" w:color="auto" w:fill="FFFFFF"/>
        </w:rPr>
        <w:t>- Xây dựng và tổ chức triển khai hiệu quả kế hoạch thực hiện</w:t>
      </w:r>
      <w:r w:rsidR="00861270" w:rsidRPr="008D709D">
        <w:rPr>
          <w:color w:val="000000"/>
          <w:sz w:val="28"/>
          <w:szCs w:val="28"/>
          <w:shd w:val="clear" w:color="auto" w:fill="FFFFFF"/>
        </w:rPr>
        <w:t xml:space="preserve"> phong trào thi đua đặc biệt “Cả nước đoàn kết, chung sức, đồng lòng thi đua phòng, chống và chiến thắng đại dịch COVID-19” do Thủ tướng Chính phủ phát động</w:t>
      </w:r>
      <w:r>
        <w:rPr>
          <w:color w:val="000000"/>
          <w:sz w:val="28"/>
          <w:szCs w:val="28"/>
          <w:shd w:val="clear" w:color="auto" w:fill="FFFFFF"/>
        </w:rPr>
        <w:t>.</w:t>
      </w:r>
      <w:r w:rsidR="00861270">
        <w:rPr>
          <w:color w:val="000000"/>
          <w:sz w:val="28"/>
          <w:szCs w:val="28"/>
          <w:shd w:val="clear" w:color="auto" w:fill="FFFFFF"/>
        </w:rPr>
        <w:t xml:space="preserve"> </w:t>
      </w:r>
      <w:r w:rsidR="00F264A0">
        <w:rPr>
          <w:color w:val="000000"/>
          <w:sz w:val="28"/>
          <w:szCs w:val="28"/>
          <w:shd w:val="clear" w:color="auto" w:fill="FFFFFF"/>
        </w:rPr>
        <w:t>Thi đua đoàn kết, sáng tạo, an toàn và ổn định trong sản xuất, kinh doanh, tiêu thụ sản phẩm; thúc đẩy tăng năng suất lao động và hiệu quả công tác; thi đua chung tay vì người nghèo, tích cực hỗ trợ lực lượng tuyến đầu chống dịch; thi đua giữ vững ổn định chính trị, bảo đảm quốc phòng, an ninh, trật tự, an toàn xã hội; thi đua tham gia triển khai hiệu quả, an toàn Chiến lược vắc xin phòng covid-19 nhằm đạt tỉ lệ miễn dịch cộng đồng; thi đua đẩy mạnh ứng dụng công nghệ thông tin trong công tác</w:t>
      </w:r>
      <w:r w:rsidR="00F264A0" w:rsidRPr="00F264A0">
        <w:rPr>
          <w:color w:val="000000"/>
          <w:sz w:val="28"/>
          <w:szCs w:val="28"/>
          <w:shd w:val="clear" w:color="auto" w:fill="FFFFFF"/>
        </w:rPr>
        <w:t xml:space="preserve"> </w:t>
      </w:r>
      <w:r w:rsidR="00F264A0">
        <w:rPr>
          <w:color w:val="000000"/>
          <w:sz w:val="28"/>
          <w:szCs w:val="28"/>
          <w:shd w:val="clear" w:color="auto" w:fill="FFFFFF"/>
        </w:rPr>
        <w:t>phòng, chống đại dịch covid-19.</w:t>
      </w:r>
    </w:p>
    <w:p w:rsidR="00ED73B5" w:rsidRDefault="00ED73B5" w:rsidP="00E602C3">
      <w:pPr>
        <w:tabs>
          <w:tab w:val="center" w:pos="1680"/>
        </w:tabs>
        <w:spacing w:before="150" w:after="150"/>
        <w:ind w:firstLine="720"/>
        <w:jc w:val="both"/>
        <w:rPr>
          <w:color w:val="000000"/>
          <w:sz w:val="28"/>
          <w:szCs w:val="28"/>
          <w:shd w:val="clear" w:color="auto" w:fill="FFFFFF"/>
        </w:rPr>
      </w:pPr>
      <w:r>
        <w:rPr>
          <w:color w:val="000000"/>
          <w:sz w:val="28"/>
          <w:szCs w:val="28"/>
          <w:shd w:val="clear" w:color="auto" w:fill="FFFFFF"/>
        </w:rPr>
        <w:t xml:space="preserve">Phát hiện, biểu dương, đề nghị khen thưởng cho các tập thể, cá nhân có thành tích xuất sắc, có nhiều đóng góp, cách làm hay, sáng tạo trong </w:t>
      </w:r>
      <w:r w:rsidR="00F264A0">
        <w:rPr>
          <w:color w:val="000000"/>
          <w:sz w:val="28"/>
          <w:szCs w:val="28"/>
          <w:shd w:val="clear" w:color="auto" w:fill="FFFFFF"/>
        </w:rPr>
        <w:t>công tác</w:t>
      </w:r>
      <w:r w:rsidR="00F264A0" w:rsidRPr="00F264A0">
        <w:rPr>
          <w:color w:val="000000"/>
          <w:sz w:val="28"/>
          <w:szCs w:val="28"/>
          <w:shd w:val="clear" w:color="auto" w:fill="FFFFFF"/>
        </w:rPr>
        <w:t xml:space="preserve"> </w:t>
      </w:r>
      <w:r w:rsidR="00F264A0">
        <w:rPr>
          <w:color w:val="000000"/>
          <w:sz w:val="28"/>
          <w:szCs w:val="28"/>
          <w:shd w:val="clear" w:color="auto" w:fill="FFFFFF"/>
        </w:rPr>
        <w:t>phòng, chống</w:t>
      </w:r>
      <w:r w:rsidR="00F264A0" w:rsidRPr="00F264A0">
        <w:rPr>
          <w:color w:val="000000"/>
          <w:sz w:val="28"/>
          <w:szCs w:val="28"/>
          <w:shd w:val="clear" w:color="auto" w:fill="FFFFFF"/>
        </w:rPr>
        <w:t xml:space="preserve"> </w:t>
      </w:r>
      <w:r w:rsidR="00F264A0">
        <w:rPr>
          <w:color w:val="000000"/>
          <w:sz w:val="28"/>
          <w:szCs w:val="28"/>
          <w:shd w:val="clear" w:color="auto" w:fill="FFFFFF"/>
        </w:rPr>
        <w:t>đại dịch. Đồng thời phối hợp với các cơ quan chức năng xử lý nghiêm các trường hợp vi phạm quy định pháp luật về phòng, chống dịch covid-19.</w:t>
      </w:r>
    </w:p>
    <w:p w:rsidR="00000D5C" w:rsidRDefault="00861270" w:rsidP="00000D5C">
      <w:pPr>
        <w:tabs>
          <w:tab w:val="center" w:pos="1680"/>
        </w:tabs>
        <w:spacing w:before="150" w:after="150"/>
        <w:ind w:firstLine="720"/>
        <w:jc w:val="both"/>
        <w:rPr>
          <w:b/>
          <w:sz w:val="28"/>
          <w:szCs w:val="28"/>
        </w:rPr>
      </w:pPr>
      <w:r>
        <w:rPr>
          <w:color w:val="000000"/>
          <w:sz w:val="28"/>
          <w:szCs w:val="28"/>
          <w:shd w:val="clear" w:color="auto" w:fill="FFFFFF"/>
        </w:rPr>
        <w:t xml:space="preserve"> </w:t>
      </w:r>
      <w:r w:rsidR="00000D5C" w:rsidRPr="00CF1F5D">
        <w:rPr>
          <w:b/>
          <w:sz w:val="28"/>
          <w:szCs w:val="28"/>
        </w:rPr>
        <w:t>III. TỔ CHỨC THỰC HIỆN</w:t>
      </w:r>
    </w:p>
    <w:p w:rsidR="004D5692" w:rsidRPr="00E602C3" w:rsidRDefault="004D5692" w:rsidP="0055558D">
      <w:pPr>
        <w:tabs>
          <w:tab w:val="center" w:pos="1540"/>
          <w:tab w:val="right" w:pos="8820"/>
        </w:tabs>
        <w:spacing w:before="120" w:after="120"/>
        <w:ind w:firstLine="720"/>
        <w:jc w:val="both"/>
        <w:rPr>
          <w:b/>
          <w:sz w:val="28"/>
          <w:szCs w:val="28"/>
        </w:rPr>
      </w:pPr>
      <w:r w:rsidRPr="00E602C3">
        <w:rPr>
          <w:b/>
          <w:sz w:val="28"/>
          <w:szCs w:val="28"/>
        </w:rPr>
        <w:t>1. Cấp tỉnh:</w:t>
      </w:r>
    </w:p>
    <w:p w:rsidR="00DF5348" w:rsidRDefault="004D5692" w:rsidP="00000D5C">
      <w:pPr>
        <w:tabs>
          <w:tab w:val="center" w:pos="1540"/>
          <w:tab w:val="right" w:pos="8820"/>
        </w:tabs>
        <w:spacing w:before="45" w:after="45"/>
        <w:ind w:firstLine="720"/>
        <w:jc w:val="both"/>
        <w:rPr>
          <w:sz w:val="28"/>
          <w:szCs w:val="28"/>
        </w:rPr>
      </w:pPr>
      <w:r>
        <w:rPr>
          <w:sz w:val="28"/>
          <w:szCs w:val="28"/>
        </w:rPr>
        <w:t xml:space="preserve">Các Ban của tỉnh Hội căn cứ vào các nội dung nêu trên và chức năng, nhiệm vụ của ban tổ chức </w:t>
      </w:r>
      <w:r w:rsidR="00DF5348">
        <w:rPr>
          <w:sz w:val="28"/>
          <w:szCs w:val="28"/>
        </w:rPr>
        <w:t>triển khai</w:t>
      </w:r>
      <w:r>
        <w:rPr>
          <w:sz w:val="28"/>
          <w:szCs w:val="28"/>
        </w:rPr>
        <w:t xml:space="preserve"> cụ thể</w:t>
      </w:r>
      <w:r w:rsidR="00DF5348">
        <w:rPr>
          <w:sz w:val="28"/>
          <w:szCs w:val="28"/>
        </w:rPr>
        <w:t xml:space="preserve"> để thực hiện. </w:t>
      </w:r>
      <w:r w:rsidR="00C54C08">
        <w:rPr>
          <w:sz w:val="28"/>
          <w:szCs w:val="28"/>
        </w:rPr>
        <w:t>Thường xuyên kiểm tra, đôn đốc, hướng dẫn Hội cấp dưới thực hiện tốt các nội dung thi đua.</w:t>
      </w:r>
    </w:p>
    <w:p w:rsidR="00DF5348" w:rsidRDefault="00DF5348" w:rsidP="00000D5C">
      <w:pPr>
        <w:tabs>
          <w:tab w:val="center" w:pos="1540"/>
          <w:tab w:val="right" w:pos="8820"/>
        </w:tabs>
        <w:spacing w:before="45" w:after="45"/>
        <w:ind w:firstLine="720"/>
        <w:jc w:val="both"/>
        <w:rPr>
          <w:sz w:val="28"/>
          <w:szCs w:val="28"/>
        </w:rPr>
      </w:pPr>
      <w:r>
        <w:rPr>
          <w:sz w:val="28"/>
          <w:szCs w:val="28"/>
        </w:rPr>
        <w:t xml:space="preserve">Báo cáo kết quả thực hiện </w:t>
      </w:r>
      <w:r w:rsidR="00C54C08">
        <w:rPr>
          <w:sz w:val="28"/>
          <w:szCs w:val="28"/>
        </w:rPr>
        <w:t xml:space="preserve">và đề xuất những điển hình tiên tiến </w:t>
      </w:r>
      <w:r>
        <w:rPr>
          <w:sz w:val="28"/>
          <w:szCs w:val="28"/>
        </w:rPr>
        <w:t xml:space="preserve">cho Ban Thường vụ Hội Nông dân tỉnh </w:t>
      </w:r>
      <w:r w:rsidR="00C54C08">
        <w:rPr>
          <w:sz w:val="28"/>
          <w:szCs w:val="28"/>
        </w:rPr>
        <w:t xml:space="preserve">để kịp thời khen thưởng </w:t>
      </w:r>
      <w:r w:rsidR="00F264A0">
        <w:rPr>
          <w:sz w:val="28"/>
          <w:szCs w:val="28"/>
        </w:rPr>
        <w:t xml:space="preserve">và đề xuất khen thưởng </w:t>
      </w:r>
      <w:r w:rsidR="00C54C08">
        <w:rPr>
          <w:sz w:val="28"/>
          <w:szCs w:val="28"/>
        </w:rPr>
        <w:t>động viên phong trào</w:t>
      </w:r>
      <w:r>
        <w:rPr>
          <w:sz w:val="28"/>
          <w:szCs w:val="28"/>
        </w:rPr>
        <w:t>.</w:t>
      </w:r>
      <w:r w:rsidR="00C54C08">
        <w:rPr>
          <w:sz w:val="28"/>
          <w:szCs w:val="28"/>
        </w:rPr>
        <w:t xml:space="preserve"> Trên cơ sở đó đề xuất cấp có thẩm quyền khen thưởng đúng người, đúng thành tích.</w:t>
      </w:r>
    </w:p>
    <w:p w:rsidR="00DF5348" w:rsidRPr="00E602C3" w:rsidRDefault="00DF5348" w:rsidP="0055558D">
      <w:pPr>
        <w:tabs>
          <w:tab w:val="center" w:pos="1540"/>
          <w:tab w:val="right" w:pos="8820"/>
        </w:tabs>
        <w:spacing w:before="120" w:after="120"/>
        <w:ind w:firstLine="720"/>
        <w:jc w:val="both"/>
        <w:rPr>
          <w:b/>
          <w:sz w:val="28"/>
          <w:szCs w:val="28"/>
        </w:rPr>
      </w:pPr>
      <w:r w:rsidRPr="00E602C3">
        <w:rPr>
          <w:b/>
          <w:sz w:val="28"/>
          <w:szCs w:val="28"/>
        </w:rPr>
        <w:t>2. Cấp huyện</w:t>
      </w:r>
      <w:r w:rsidR="00ED73B5">
        <w:rPr>
          <w:b/>
          <w:sz w:val="28"/>
          <w:szCs w:val="28"/>
        </w:rPr>
        <w:t xml:space="preserve"> và Hội Nông dân xã Long Sơn</w:t>
      </w:r>
      <w:r w:rsidRPr="00E602C3">
        <w:rPr>
          <w:b/>
          <w:sz w:val="28"/>
          <w:szCs w:val="28"/>
        </w:rPr>
        <w:t>:</w:t>
      </w:r>
    </w:p>
    <w:p w:rsidR="00000D5C" w:rsidRDefault="00000D5C" w:rsidP="00000D5C">
      <w:pPr>
        <w:tabs>
          <w:tab w:val="center" w:pos="1540"/>
          <w:tab w:val="right" w:pos="8820"/>
        </w:tabs>
        <w:spacing w:before="45" w:after="45"/>
        <w:ind w:firstLine="720"/>
        <w:jc w:val="both"/>
        <w:rPr>
          <w:i/>
          <w:sz w:val="28"/>
        </w:rPr>
      </w:pPr>
      <w:r>
        <w:rPr>
          <w:sz w:val="28"/>
          <w:szCs w:val="28"/>
        </w:rPr>
        <w:t xml:space="preserve">- Hội Nông dân </w:t>
      </w:r>
      <w:r w:rsidR="00DF5348">
        <w:rPr>
          <w:sz w:val="28"/>
          <w:szCs w:val="28"/>
        </w:rPr>
        <w:t>cấp huyện</w:t>
      </w:r>
      <w:r w:rsidR="004D5692">
        <w:rPr>
          <w:sz w:val="28"/>
          <w:szCs w:val="28"/>
        </w:rPr>
        <w:t xml:space="preserve"> </w:t>
      </w:r>
      <w:r w:rsidR="00ED73B5">
        <w:rPr>
          <w:sz w:val="28"/>
          <w:szCs w:val="28"/>
        </w:rPr>
        <w:t xml:space="preserve">xây dựng kế hoạch triển khai thực hiện kế hoạch này. Đồng thời </w:t>
      </w:r>
      <w:r w:rsidR="000C4BA0">
        <w:rPr>
          <w:sz w:val="28"/>
          <w:szCs w:val="28"/>
        </w:rPr>
        <w:t xml:space="preserve">lãnh đạo, chỉ đạo Hội Nông dân cơ sở </w:t>
      </w:r>
      <w:r>
        <w:rPr>
          <w:sz w:val="28"/>
          <w:szCs w:val="28"/>
        </w:rPr>
        <w:t xml:space="preserve">tổ chức </w:t>
      </w:r>
      <w:r w:rsidR="000C4BA0">
        <w:rPr>
          <w:sz w:val="28"/>
          <w:szCs w:val="28"/>
        </w:rPr>
        <w:t xml:space="preserve">thực hiện việc </w:t>
      </w:r>
      <w:r>
        <w:rPr>
          <w:sz w:val="28"/>
          <w:szCs w:val="28"/>
        </w:rPr>
        <w:t xml:space="preserve">tuyên truyền, vận động </w:t>
      </w:r>
      <w:r w:rsidR="000C4BA0">
        <w:rPr>
          <w:sz w:val="28"/>
          <w:szCs w:val="28"/>
        </w:rPr>
        <w:t xml:space="preserve">cán bộ, </w:t>
      </w:r>
      <w:r>
        <w:rPr>
          <w:sz w:val="28"/>
          <w:szCs w:val="28"/>
        </w:rPr>
        <w:t xml:space="preserve">hội viên nông dân tích cực hưởng ứng và thực hiện </w:t>
      </w:r>
      <w:r w:rsidR="004D5692">
        <w:rPr>
          <w:sz w:val="28"/>
          <w:szCs w:val="28"/>
        </w:rPr>
        <w:t>tốt các nội dung trên</w:t>
      </w:r>
      <w:r>
        <w:rPr>
          <w:i/>
          <w:sz w:val="28"/>
        </w:rPr>
        <w:t>.</w:t>
      </w:r>
    </w:p>
    <w:p w:rsidR="00000D5C" w:rsidRDefault="00000D5C" w:rsidP="00000D5C">
      <w:pPr>
        <w:tabs>
          <w:tab w:val="center" w:pos="1540"/>
          <w:tab w:val="right" w:pos="8820"/>
        </w:tabs>
        <w:spacing w:before="45" w:after="45"/>
        <w:ind w:firstLine="720"/>
        <w:jc w:val="both"/>
        <w:rPr>
          <w:sz w:val="28"/>
          <w:szCs w:val="28"/>
        </w:rPr>
      </w:pPr>
      <w:r>
        <w:rPr>
          <w:sz w:val="28"/>
          <w:szCs w:val="28"/>
        </w:rPr>
        <w:lastRenderedPageBreak/>
        <w:t xml:space="preserve">- </w:t>
      </w:r>
      <w:r w:rsidR="00ED73B5">
        <w:rPr>
          <w:sz w:val="28"/>
          <w:szCs w:val="28"/>
        </w:rPr>
        <w:t>Hội Nông dân cấp huyện và Hội Nông dân xã Long Sơn</w:t>
      </w:r>
      <w:r w:rsidR="0055558D">
        <w:rPr>
          <w:sz w:val="28"/>
          <w:szCs w:val="28"/>
        </w:rPr>
        <w:t xml:space="preserve"> l</w:t>
      </w:r>
      <w:r>
        <w:rPr>
          <w:sz w:val="28"/>
          <w:szCs w:val="28"/>
        </w:rPr>
        <w:t xml:space="preserve">ập kế hoạch, xây dựng các chỉ tiêu, nội dung thi đua cụ thể, giải pháp thực hiện </w:t>
      </w:r>
      <w:r w:rsidR="00C54C08">
        <w:rPr>
          <w:sz w:val="28"/>
          <w:szCs w:val="28"/>
        </w:rPr>
        <w:t>phù hợp với điều kiện, tình hình tại địa phương</w:t>
      </w:r>
      <w:r>
        <w:rPr>
          <w:sz w:val="28"/>
          <w:szCs w:val="28"/>
        </w:rPr>
        <w:t xml:space="preserve">. </w:t>
      </w:r>
    </w:p>
    <w:p w:rsidR="00354F06" w:rsidRDefault="00354F06" w:rsidP="00000D5C">
      <w:pPr>
        <w:tabs>
          <w:tab w:val="center" w:pos="1540"/>
          <w:tab w:val="right" w:pos="8820"/>
        </w:tabs>
        <w:spacing w:before="45" w:after="45"/>
        <w:ind w:firstLine="720"/>
        <w:jc w:val="both"/>
        <w:rPr>
          <w:sz w:val="28"/>
          <w:szCs w:val="28"/>
        </w:rPr>
      </w:pPr>
      <w:r>
        <w:rPr>
          <w:sz w:val="28"/>
          <w:szCs w:val="28"/>
        </w:rPr>
        <w:t xml:space="preserve">- </w:t>
      </w:r>
      <w:r w:rsidR="00A36E9E">
        <w:rPr>
          <w:sz w:val="28"/>
          <w:szCs w:val="28"/>
        </w:rPr>
        <w:t>Tổng hợp</w:t>
      </w:r>
      <w:r w:rsidR="00C54C08">
        <w:rPr>
          <w:sz w:val="28"/>
          <w:szCs w:val="28"/>
        </w:rPr>
        <w:t xml:space="preserve"> những gương điển hình </w:t>
      </w:r>
      <w:r w:rsidR="00253BF1">
        <w:rPr>
          <w:sz w:val="28"/>
          <w:szCs w:val="28"/>
        </w:rPr>
        <w:t>tiên tiến trong các phong trào thi đua</w:t>
      </w:r>
      <w:r w:rsidR="00DF5348">
        <w:rPr>
          <w:sz w:val="28"/>
          <w:szCs w:val="28"/>
        </w:rPr>
        <w:t xml:space="preserve"> </w:t>
      </w:r>
      <w:r>
        <w:rPr>
          <w:sz w:val="28"/>
          <w:szCs w:val="28"/>
        </w:rPr>
        <w:t xml:space="preserve">về Hội Nông dân tỉnh để có cơ sở </w:t>
      </w:r>
      <w:r w:rsidR="00C54C08">
        <w:rPr>
          <w:sz w:val="28"/>
          <w:szCs w:val="28"/>
        </w:rPr>
        <w:t xml:space="preserve">xem xét </w:t>
      </w:r>
      <w:r w:rsidR="00253BF1">
        <w:rPr>
          <w:sz w:val="28"/>
          <w:szCs w:val="28"/>
        </w:rPr>
        <w:t xml:space="preserve">biểu dương, </w:t>
      </w:r>
      <w:r w:rsidR="00C54C08">
        <w:rPr>
          <w:sz w:val="28"/>
          <w:szCs w:val="28"/>
        </w:rPr>
        <w:t xml:space="preserve">khen thưởng và </w:t>
      </w:r>
      <w:r>
        <w:rPr>
          <w:sz w:val="28"/>
          <w:szCs w:val="28"/>
        </w:rPr>
        <w:t xml:space="preserve">đề xuất </w:t>
      </w:r>
      <w:r w:rsidR="00C54C08">
        <w:rPr>
          <w:sz w:val="28"/>
          <w:szCs w:val="28"/>
        </w:rPr>
        <w:t xml:space="preserve">cấp có thẩm quyền </w:t>
      </w:r>
      <w:r>
        <w:rPr>
          <w:sz w:val="28"/>
          <w:szCs w:val="28"/>
        </w:rPr>
        <w:t>khen thưởng</w:t>
      </w:r>
      <w:r w:rsidR="00C54C08">
        <w:rPr>
          <w:sz w:val="28"/>
          <w:szCs w:val="28"/>
        </w:rPr>
        <w:t xml:space="preserve"> đúng đối tượng, đúng thành tích</w:t>
      </w:r>
      <w:r>
        <w:rPr>
          <w:sz w:val="28"/>
          <w:szCs w:val="28"/>
        </w:rPr>
        <w:t>.</w:t>
      </w:r>
    </w:p>
    <w:p w:rsidR="00000D5C" w:rsidRDefault="00000D5C" w:rsidP="00503121">
      <w:pPr>
        <w:tabs>
          <w:tab w:val="center" w:pos="1540"/>
          <w:tab w:val="right" w:pos="8820"/>
        </w:tabs>
        <w:spacing w:before="45" w:after="120"/>
        <w:ind w:firstLine="720"/>
        <w:jc w:val="both"/>
        <w:rPr>
          <w:sz w:val="28"/>
          <w:szCs w:val="28"/>
        </w:rPr>
      </w:pPr>
      <w:r w:rsidRPr="000F1D95">
        <w:rPr>
          <w:sz w:val="28"/>
          <w:szCs w:val="28"/>
        </w:rPr>
        <w:t xml:space="preserve">Trên đây là kế hoạch </w:t>
      </w:r>
      <w:r w:rsidR="00157345" w:rsidRPr="00B34A2B">
        <w:rPr>
          <w:sz w:val="28"/>
          <w:szCs w:val="28"/>
        </w:rPr>
        <w:t>triển khai thực hiện Chỉ thị số 19/CT-TTg của Thủ tướng Chính và Kế hoạch 05 năm (2021-2025) theo Nghị quyết Đại hội đại biểu</w:t>
      </w:r>
      <w:r w:rsidR="00157345" w:rsidRPr="003A2C65">
        <w:rPr>
          <w:sz w:val="28"/>
          <w:szCs w:val="28"/>
        </w:rPr>
        <w:t xml:space="preserve"> </w:t>
      </w:r>
      <w:r w:rsidR="00157345" w:rsidRPr="003A2C65">
        <w:rPr>
          <w:bCs/>
          <w:sz w:val="28"/>
          <w:szCs w:val="28"/>
        </w:rPr>
        <w:t>toàn quốc lần thứ XIII của Đảng</w:t>
      </w:r>
      <w:r w:rsidR="00157345" w:rsidRPr="003A2C65">
        <w:rPr>
          <w:sz w:val="28"/>
          <w:szCs w:val="28"/>
        </w:rPr>
        <w:t xml:space="preserve"> năm 2022</w:t>
      </w:r>
      <w:r w:rsidR="00157345">
        <w:rPr>
          <w:sz w:val="28"/>
          <w:szCs w:val="28"/>
        </w:rPr>
        <w:t xml:space="preserve"> </w:t>
      </w:r>
      <w:r w:rsidRPr="00253BF1">
        <w:rPr>
          <w:sz w:val="28"/>
        </w:rPr>
        <w:t xml:space="preserve">của </w:t>
      </w:r>
      <w:r w:rsidRPr="00444BC2">
        <w:rPr>
          <w:sz w:val="28"/>
        </w:rPr>
        <w:t>Hội Nông dân tỉnh Bà Rịa- Vũng Tàu</w:t>
      </w:r>
      <w:r w:rsidRPr="000F1D95">
        <w:rPr>
          <w:sz w:val="28"/>
          <w:szCs w:val="28"/>
        </w:rPr>
        <w:t>.</w:t>
      </w:r>
      <w:r w:rsidR="00503121">
        <w:rPr>
          <w:sz w:val="28"/>
          <w:szCs w:val="28"/>
        </w:rPr>
        <w:t xml:space="preserve"> Đề nghị Hội Nông dân các huyện, thị xã, thành phố và Hội Nông dân xã Long Sơn triển khai thực hiện nghiêm túc.</w:t>
      </w:r>
    </w:p>
    <w:p w:rsidR="00253BF1" w:rsidRPr="000F1D95" w:rsidRDefault="00253BF1" w:rsidP="00503121">
      <w:pPr>
        <w:tabs>
          <w:tab w:val="center" w:pos="1540"/>
          <w:tab w:val="right" w:pos="8820"/>
        </w:tabs>
        <w:spacing w:before="45" w:after="120"/>
        <w:ind w:firstLine="720"/>
        <w:jc w:val="both"/>
        <w:rPr>
          <w:sz w:val="28"/>
          <w:szCs w:val="28"/>
        </w:rPr>
      </w:pPr>
    </w:p>
    <w:tbl>
      <w:tblPr>
        <w:tblW w:w="0" w:type="auto"/>
        <w:tblInd w:w="108" w:type="dxa"/>
        <w:tblLook w:val="01E0" w:firstRow="1" w:lastRow="1" w:firstColumn="1" w:lastColumn="1" w:noHBand="0" w:noVBand="0"/>
      </w:tblPr>
      <w:tblGrid>
        <w:gridCol w:w="4440"/>
        <w:gridCol w:w="5023"/>
      </w:tblGrid>
      <w:tr w:rsidR="002A7414">
        <w:tc>
          <w:tcPr>
            <w:tcW w:w="4440" w:type="dxa"/>
          </w:tcPr>
          <w:p w:rsidR="002A7414" w:rsidRPr="009A0A22" w:rsidRDefault="002A7414" w:rsidP="002A7414">
            <w:pPr>
              <w:pStyle w:val="Title"/>
              <w:jc w:val="both"/>
              <w:rPr>
                <w:rFonts w:ascii="Times New Roman" w:hAnsi="Times New Roman"/>
                <w:b w:val="0"/>
                <w:iCs/>
                <w:color w:val="auto"/>
                <w:sz w:val="26"/>
                <w:szCs w:val="26"/>
              </w:rPr>
            </w:pPr>
            <w:r w:rsidRPr="009A0A22">
              <w:rPr>
                <w:rFonts w:ascii="Times New Roman" w:hAnsi="Times New Roman"/>
                <w:b w:val="0"/>
                <w:iCs/>
                <w:color w:val="auto"/>
                <w:sz w:val="26"/>
                <w:szCs w:val="26"/>
                <w:u w:val="single"/>
              </w:rPr>
              <w:t>Nơi nhận</w:t>
            </w:r>
            <w:r w:rsidRPr="009A0A22">
              <w:rPr>
                <w:rFonts w:ascii="Times New Roman" w:hAnsi="Times New Roman"/>
                <w:b w:val="0"/>
                <w:iCs/>
                <w:color w:val="auto"/>
                <w:sz w:val="26"/>
                <w:szCs w:val="26"/>
              </w:rPr>
              <w:t>:</w:t>
            </w:r>
          </w:p>
          <w:p w:rsidR="00D64980" w:rsidRPr="00DE4E63" w:rsidRDefault="00D64980" w:rsidP="00D64980">
            <w:pPr>
              <w:tabs>
                <w:tab w:val="left" w:pos="1080"/>
              </w:tabs>
              <w:jc w:val="both"/>
              <w:rPr>
                <w:sz w:val="22"/>
                <w:szCs w:val="22"/>
              </w:rPr>
            </w:pPr>
            <w:r>
              <w:rPr>
                <w:sz w:val="22"/>
                <w:szCs w:val="22"/>
              </w:rPr>
              <w:t>- Ban TĐKT</w:t>
            </w:r>
            <w:r w:rsidRPr="00DE4E63">
              <w:rPr>
                <w:sz w:val="22"/>
                <w:szCs w:val="22"/>
              </w:rPr>
              <w:t xml:space="preserve"> TW Hội</w:t>
            </w:r>
            <w:r>
              <w:rPr>
                <w:sz w:val="22"/>
                <w:szCs w:val="22"/>
              </w:rPr>
              <w:t xml:space="preserve"> NDVN</w:t>
            </w:r>
            <w:r w:rsidRPr="00DE4E63">
              <w:rPr>
                <w:sz w:val="22"/>
                <w:szCs w:val="22"/>
              </w:rPr>
              <w:t>;</w:t>
            </w:r>
          </w:p>
          <w:p w:rsidR="00DF5348" w:rsidRDefault="00DF5348" w:rsidP="002A7414">
            <w:r>
              <w:t xml:space="preserve">- </w:t>
            </w:r>
            <w:r w:rsidR="00FE66CE">
              <w:t>Ban Thi đua – Khen thưởng tỉnh</w:t>
            </w:r>
            <w:r>
              <w:t>;</w:t>
            </w:r>
          </w:p>
          <w:p w:rsidR="00503121" w:rsidRDefault="00503121" w:rsidP="002A7414">
            <w:r>
              <w:t>- Ban Dân vận Tỉnh ủy;</w:t>
            </w:r>
          </w:p>
          <w:p w:rsidR="006809F1" w:rsidRDefault="006809F1" w:rsidP="002A7414">
            <w:r>
              <w:t>- UB MTTQVN tỉnh;</w:t>
            </w:r>
          </w:p>
          <w:p w:rsidR="00893854" w:rsidRDefault="00893854" w:rsidP="002A7414">
            <w:r>
              <w:t>- Khối các TCCTXH;</w:t>
            </w:r>
          </w:p>
          <w:p w:rsidR="00936CED" w:rsidRDefault="00DF5348" w:rsidP="002A7414">
            <w:r>
              <w:t xml:space="preserve">- </w:t>
            </w:r>
            <w:r w:rsidR="00936CED">
              <w:t>Thường trực HND tỉnh;</w:t>
            </w:r>
          </w:p>
          <w:p w:rsidR="00DF5348" w:rsidRDefault="00936CED" w:rsidP="002A7414">
            <w:r>
              <w:t xml:space="preserve">- </w:t>
            </w:r>
            <w:r w:rsidR="00DF5348">
              <w:t>Các Ban</w:t>
            </w:r>
            <w:r>
              <w:t xml:space="preserve"> HND tỉnh;</w:t>
            </w:r>
          </w:p>
          <w:p w:rsidR="002A7414" w:rsidRPr="000C0FB7" w:rsidRDefault="002A7414" w:rsidP="002A7414">
            <w:r w:rsidRPr="000C0FB7">
              <w:t xml:space="preserve">- </w:t>
            </w:r>
            <w:r w:rsidR="00EA568A">
              <w:t>HND c</w:t>
            </w:r>
            <w:r>
              <w:t>ác huyện,</w:t>
            </w:r>
            <w:r w:rsidR="00FE66CE">
              <w:t xml:space="preserve"> thị,</w:t>
            </w:r>
            <w:r>
              <w:t xml:space="preserve"> thành;</w:t>
            </w:r>
          </w:p>
          <w:p w:rsidR="00047726" w:rsidRDefault="002A7414" w:rsidP="002A7414">
            <w:pPr>
              <w:ind w:left="720" w:hanging="720"/>
            </w:pPr>
            <w:r w:rsidRPr="00994277">
              <w:t>-</w:t>
            </w:r>
            <w:r w:rsidR="00047726">
              <w:t xml:space="preserve"> </w:t>
            </w:r>
            <w:r w:rsidR="00FE66CE">
              <w:t>HND xã Long Sơn</w:t>
            </w:r>
            <w:r w:rsidR="00047726">
              <w:t>;</w:t>
            </w:r>
          </w:p>
          <w:p w:rsidR="002A7414" w:rsidRPr="00994277" w:rsidRDefault="00047726" w:rsidP="002A7414">
            <w:pPr>
              <w:ind w:left="720" w:hanging="720"/>
            </w:pPr>
            <w:r>
              <w:t xml:space="preserve">- </w:t>
            </w:r>
            <w:r w:rsidR="002A7414" w:rsidRPr="00994277">
              <w:t xml:space="preserve"> Lưu V</w:t>
            </w:r>
            <w:r w:rsidR="002A7414">
              <w:t xml:space="preserve">T, </w:t>
            </w:r>
            <w:r w:rsidR="00253BF1">
              <w:t>XDH</w:t>
            </w:r>
            <w:r w:rsidR="002A7414" w:rsidRPr="00994277">
              <w:t>.</w:t>
            </w:r>
          </w:p>
          <w:p w:rsidR="002A7414" w:rsidRPr="00671714" w:rsidRDefault="002A7414" w:rsidP="002A7414"/>
        </w:tc>
        <w:tc>
          <w:tcPr>
            <w:tcW w:w="5023" w:type="dxa"/>
          </w:tcPr>
          <w:p w:rsidR="002A7414" w:rsidRPr="009A0A22" w:rsidRDefault="002A7414" w:rsidP="002A7414">
            <w:pPr>
              <w:pStyle w:val="Title"/>
              <w:rPr>
                <w:rFonts w:ascii="Times New Roman" w:hAnsi="Times New Roman"/>
                <w:color w:val="auto"/>
                <w:sz w:val="28"/>
                <w:szCs w:val="28"/>
              </w:rPr>
            </w:pPr>
            <w:r w:rsidRPr="009A0A22">
              <w:rPr>
                <w:rFonts w:ascii="Times New Roman" w:hAnsi="Times New Roman"/>
                <w:color w:val="auto"/>
                <w:sz w:val="28"/>
                <w:szCs w:val="28"/>
              </w:rPr>
              <w:t>T/M BAN THƯỜNG VỤ</w:t>
            </w:r>
          </w:p>
          <w:p w:rsidR="002A7414" w:rsidRPr="00DF5348" w:rsidRDefault="002A7414" w:rsidP="002A7414">
            <w:pPr>
              <w:pStyle w:val="Title"/>
              <w:rPr>
                <w:rFonts w:ascii="Times New Roman" w:hAnsi="Times New Roman"/>
                <w:b w:val="0"/>
                <w:color w:val="auto"/>
                <w:sz w:val="28"/>
                <w:szCs w:val="28"/>
              </w:rPr>
            </w:pPr>
            <w:r w:rsidRPr="009A0A22">
              <w:rPr>
                <w:rFonts w:ascii="Times New Roman" w:hAnsi="Times New Roman"/>
                <w:color w:val="auto"/>
                <w:sz w:val="28"/>
                <w:szCs w:val="28"/>
              </w:rPr>
              <w:t xml:space="preserve"> </w:t>
            </w:r>
            <w:r w:rsidRPr="00DF5348">
              <w:rPr>
                <w:rFonts w:ascii="Times New Roman" w:hAnsi="Times New Roman"/>
                <w:b w:val="0"/>
                <w:color w:val="auto"/>
                <w:sz w:val="28"/>
                <w:szCs w:val="28"/>
              </w:rPr>
              <w:t>CHỦ TỊCH</w:t>
            </w:r>
          </w:p>
          <w:p w:rsidR="002A7414" w:rsidRPr="009A0A22" w:rsidRDefault="002A7414" w:rsidP="002A7414">
            <w:pPr>
              <w:pStyle w:val="Title"/>
              <w:rPr>
                <w:rFonts w:ascii="Times New Roman" w:hAnsi="Times New Roman"/>
                <w:color w:val="auto"/>
                <w:sz w:val="28"/>
                <w:szCs w:val="28"/>
              </w:rPr>
            </w:pPr>
          </w:p>
          <w:p w:rsidR="002A7414" w:rsidRPr="009A0A22" w:rsidRDefault="002A7414" w:rsidP="002A7414">
            <w:pPr>
              <w:pStyle w:val="Title"/>
              <w:rPr>
                <w:rFonts w:ascii="Times New Roman" w:hAnsi="Times New Roman"/>
                <w:color w:val="auto"/>
                <w:sz w:val="28"/>
                <w:szCs w:val="28"/>
              </w:rPr>
            </w:pPr>
          </w:p>
          <w:p w:rsidR="002A7414" w:rsidRPr="009A0A22" w:rsidRDefault="002A7414" w:rsidP="002A7414">
            <w:pPr>
              <w:pStyle w:val="Title"/>
              <w:rPr>
                <w:rFonts w:ascii="Times New Roman" w:hAnsi="Times New Roman"/>
                <w:color w:val="auto"/>
                <w:sz w:val="28"/>
                <w:szCs w:val="28"/>
              </w:rPr>
            </w:pPr>
          </w:p>
          <w:p w:rsidR="002A7414" w:rsidRPr="009A0A22" w:rsidRDefault="002A7414" w:rsidP="002A7414">
            <w:pPr>
              <w:pStyle w:val="Title"/>
              <w:rPr>
                <w:rFonts w:ascii="Times New Roman" w:hAnsi="Times New Roman"/>
                <w:color w:val="auto"/>
                <w:sz w:val="28"/>
                <w:szCs w:val="28"/>
              </w:rPr>
            </w:pPr>
          </w:p>
          <w:p w:rsidR="002A7414" w:rsidRPr="009A0A22" w:rsidRDefault="002A7414" w:rsidP="002A7414">
            <w:pPr>
              <w:pStyle w:val="Title"/>
              <w:rPr>
                <w:rFonts w:ascii="Times New Roman" w:hAnsi="Times New Roman"/>
                <w:color w:val="auto"/>
                <w:sz w:val="28"/>
                <w:szCs w:val="28"/>
              </w:rPr>
            </w:pPr>
          </w:p>
          <w:p w:rsidR="002A7414" w:rsidRPr="009A0A22" w:rsidRDefault="00A36E9E" w:rsidP="002A7414">
            <w:pPr>
              <w:jc w:val="center"/>
              <w:rPr>
                <w:sz w:val="28"/>
                <w:szCs w:val="28"/>
                <w:lang w:val="fr-FR"/>
              </w:rPr>
            </w:pPr>
            <w:r>
              <w:rPr>
                <w:b/>
                <w:sz w:val="28"/>
                <w:szCs w:val="28"/>
                <w:lang w:val="fr-FR"/>
              </w:rPr>
              <w:t>Mai Minh Quang</w:t>
            </w:r>
          </w:p>
          <w:p w:rsidR="002A7414" w:rsidRPr="009A0A22" w:rsidRDefault="002A7414" w:rsidP="002A7414">
            <w:pPr>
              <w:jc w:val="center"/>
              <w:rPr>
                <w:b/>
              </w:rPr>
            </w:pPr>
          </w:p>
        </w:tc>
      </w:tr>
    </w:tbl>
    <w:p w:rsidR="002A7414" w:rsidRPr="00BB0286" w:rsidRDefault="002A7414" w:rsidP="002A7414">
      <w:pPr>
        <w:spacing w:line="360" w:lineRule="auto"/>
        <w:rPr>
          <w:sz w:val="28"/>
          <w:szCs w:val="28"/>
        </w:rPr>
      </w:pPr>
    </w:p>
    <w:p w:rsidR="005A269A" w:rsidRDefault="005A269A"/>
    <w:sectPr w:rsidR="005A269A" w:rsidSect="002A7414">
      <w:footerReference w:type="even" r:id="rId8"/>
      <w:footerReference w:type="default" r:id="rId9"/>
      <w:pgSz w:w="11907" w:h="16840" w:code="9"/>
      <w:pgMar w:top="1134" w:right="867"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1FE" w:rsidRDefault="00F411FE">
      <w:r>
        <w:separator/>
      </w:r>
    </w:p>
  </w:endnote>
  <w:endnote w:type="continuationSeparator" w:id="0">
    <w:p w:rsidR="00F411FE" w:rsidRDefault="00F4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414" w:rsidRDefault="00E34896" w:rsidP="002A7414">
    <w:pPr>
      <w:pStyle w:val="Footer"/>
      <w:framePr w:wrap="around" w:vAnchor="text" w:hAnchor="margin" w:xAlign="right" w:y="1"/>
      <w:rPr>
        <w:rStyle w:val="PageNumber"/>
      </w:rPr>
    </w:pPr>
    <w:r>
      <w:rPr>
        <w:rStyle w:val="PageNumber"/>
      </w:rPr>
      <w:fldChar w:fldCharType="begin"/>
    </w:r>
    <w:r w:rsidR="002A7414">
      <w:rPr>
        <w:rStyle w:val="PageNumber"/>
      </w:rPr>
      <w:instrText xml:space="preserve">PAGE  </w:instrText>
    </w:r>
    <w:r>
      <w:rPr>
        <w:rStyle w:val="PageNumber"/>
      </w:rPr>
      <w:fldChar w:fldCharType="end"/>
    </w:r>
  </w:p>
  <w:p w:rsidR="002A7414" w:rsidRDefault="002A7414" w:rsidP="002A741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414" w:rsidRDefault="00E34896" w:rsidP="002A7414">
    <w:pPr>
      <w:pStyle w:val="Footer"/>
      <w:framePr w:wrap="around" w:vAnchor="text" w:hAnchor="margin" w:xAlign="right" w:y="1"/>
      <w:rPr>
        <w:rStyle w:val="PageNumber"/>
      </w:rPr>
    </w:pPr>
    <w:r>
      <w:rPr>
        <w:rStyle w:val="PageNumber"/>
      </w:rPr>
      <w:fldChar w:fldCharType="begin"/>
    </w:r>
    <w:r w:rsidR="002A7414">
      <w:rPr>
        <w:rStyle w:val="PageNumber"/>
      </w:rPr>
      <w:instrText xml:space="preserve">PAGE  </w:instrText>
    </w:r>
    <w:r>
      <w:rPr>
        <w:rStyle w:val="PageNumber"/>
      </w:rPr>
      <w:fldChar w:fldCharType="separate"/>
    </w:r>
    <w:r w:rsidR="008A0BF8">
      <w:rPr>
        <w:rStyle w:val="PageNumber"/>
        <w:noProof/>
      </w:rPr>
      <w:t>1</w:t>
    </w:r>
    <w:r>
      <w:rPr>
        <w:rStyle w:val="PageNumber"/>
      </w:rPr>
      <w:fldChar w:fldCharType="end"/>
    </w:r>
  </w:p>
  <w:p w:rsidR="002A7414" w:rsidRPr="00A36E9E" w:rsidRDefault="00A36E9E" w:rsidP="00A36E9E">
    <w:pPr>
      <w:pStyle w:val="Footer"/>
      <w:ind w:right="360"/>
      <w:rPr>
        <w:sz w:val="10"/>
      </w:rPr>
    </w:pPr>
    <w:r w:rsidRPr="00A36E9E">
      <w:rPr>
        <w:sz w:val="10"/>
      </w:rPr>
      <w:fldChar w:fldCharType="begin"/>
    </w:r>
    <w:r w:rsidRPr="00A36E9E">
      <w:rPr>
        <w:sz w:val="10"/>
      </w:rPr>
      <w:instrText xml:space="preserve"> FILENAME  \p  \* MERGEFORMAT </w:instrText>
    </w:r>
    <w:r w:rsidRPr="00A36E9E">
      <w:rPr>
        <w:sz w:val="10"/>
      </w:rPr>
      <w:fldChar w:fldCharType="separate"/>
    </w:r>
    <w:r w:rsidR="00A9517A">
      <w:rPr>
        <w:noProof/>
        <w:sz w:val="10"/>
      </w:rPr>
      <w:t>E:\nam 2021\TĐKT\KH t.h CT 19 thi đua phát trien kt-xh.docx</w:t>
    </w:r>
    <w:r w:rsidRPr="00A36E9E">
      <w:rPr>
        <w:sz w:val="1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1FE" w:rsidRDefault="00F411FE">
      <w:r>
        <w:separator/>
      </w:r>
    </w:p>
  </w:footnote>
  <w:footnote w:type="continuationSeparator" w:id="0">
    <w:p w:rsidR="00F411FE" w:rsidRDefault="00F411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BCD"/>
    <w:multiLevelType w:val="hybridMultilevel"/>
    <w:tmpl w:val="961E970E"/>
    <w:lvl w:ilvl="0" w:tplc="D7E29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414"/>
    <w:rsid w:val="00000D5C"/>
    <w:rsid w:val="00000D69"/>
    <w:rsid w:val="0000445A"/>
    <w:rsid w:val="00025698"/>
    <w:rsid w:val="00035FC1"/>
    <w:rsid w:val="0004329E"/>
    <w:rsid w:val="00044087"/>
    <w:rsid w:val="00047726"/>
    <w:rsid w:val="000615B7"/>
    <w:rsid w:val="000B24DC"/>
    <w:rsid w:val="000B3F2E"/>
    <w:rsid w:val="000C0571"/>
    <w:rsid w:val="000C4BA0"/>
    <w:rsid w:val="000D1309"/>
    <w:rsid w:val="0010209A"/>
    <w:rsid w:val="001104B7"/>
    <w:rsid w:val="00133A1A"/>
    <w:rsid w:val="0014455B"/>
    <w:rsid w:val="00155DD1"/>
    <w:rsid w:val="00157345"/>
    <w:rsid w:val="0016380A"/>
    <w:rsid w:val="00185D92"/>
    <w:rsid w:val="00195582"/>
    <w:rsid w:val="001A05DB"/>
    <w:rsid w:val="001D519D"/>
    <w:rsid w:val="001D618E"/>
    <w:rsid w:val="001E275D"/>
    <w:rsid w:val="00201A32"/>
    <w:rsid w:val="002400F8"/>
    <w:rsid w:val="00240925"/>
    <w:rsid w:val="00244FEC"/>
    <w:rsid w:val="00253BF1"/>
    <w:rsid w:val="002A1324"/>
    <w:rsid w:val="002A7414"/>
    <w:rsid w:val="002C550D"/>
    <w:rsid w:val="002C5B33"/>
    <w:rsid w:val="002D3644"/>
    <w:rsid w:val="002E5F33"/>
    <w:rsid w:val="00354323"/>
    <w:rsid w:val="00354F06"/>
    <w:rsid w:val="003552E2"/>
    <w:rsid w:val="003740B6"/>
    <w:rsid w:val="00374961"/>
    <w:rsid w:val="003924CC"/>
    <w:rsid w:val="003A2C65"/>
    <w:rsid w:val="003D250C"/>
    <w:rsid w:val="003D654E"/>
    <w:rsid w:val="003E44B1"/>
    <w:rsid w:val="004408AE"/>
    <w:rsid w:val="0045751E"/>
    <w:rsid w:val="00461157"/>
    <w:rsid w:val="00465317"/>
    <w:rsid w:val="004A4864"/>
    <w:rsid w:val="004B2701"/>
    <w:rsid w:val="004C78D6"/>
    <w:rsid w:val="004D5692"/>
    <w:rsid w:val="00503121"/>
    <w:rsid w:val="00552F2C"/>
    <w:rsid w:val="00553FA3"/>
    <w:rsid w:val="0055558D"/>
    <w:rsid w:val="00573DB5"/>
    <w:rsid w:val="0059108F"/>
    <w:rsid w:val="005A269A"/>
    <w:rsid w:val="005B290E"/>
    <w:rsid w:val="005C7F94"/>
    <w:rsid w:val="005D7241"/>
    <w:rsid w:val="005E2A3F"/>
    <w:rsid w:val="005E7C2F"/>
    <w:rsid w:val="00606803"/>
    <w:rsid w:val="00615B83"/>
    <w:rsid w:val="00623C5F"/>
    <w:rsid w:val="00640C1D"/>
    <w:rsid w:val="006564A0"/>
    <w:rsid w:val="006809F1"/>
    <w:rsid w:val="006A1BDC"/>
    <w:rsid w:val="006B35F8"/>
    <w:rsid w:val="006D3F85"/>
    <w:rsid w:val="0071439E"/>
    <w:rsid w:val="00715E42"/>
    <w:rsid w:val="007375F5"/>
    <w:rsid w:val="00741520"/>
    <w:rsid w:val="00755CC5"/>
    <w:rsid w:val="007749C2"/>
    <w:rsid w:val="00797DA6"/>
    <w:rsid w:val="007B10D9"/>
    <w:rsid w:val="007C077B"/>
    <w:rsid w:val="007D174E"/>
    <w:rsid w:val="007E3D43"/>
    <w:rsid w:val="0081385C"/>
    <w:rsid w:val="00861270"/>
    <w:rsid w:val="0087191B"/>
    <w:rsid w:val="008804E6"/>
    <w:rsid w:val="00890C4C"/>
    <w:rsid w:val="00893854"/>
    <w:rsid w:val="008A0BF8"/>
    <w:rsid w:val="008C456E"/>
    <w:rsid w:val="008D63B7"/>
    <w:rsid w:val="008D709D"/>
    <w:rsid w:val="008E4DDE"/>
    <w:rsid w:val="0090552F"/>
    <w:rsid w:val="0091650A"/>
    <w:rsid w:val="00930018"/>
    <w:rsid w:val="00936CED"/>
    <w:rsid w:val="00942B9D"/>
    <w:rsid w:val="00983AC3"/>
    <w:rsid w:val="009865EB"/>
    <w:rsid w:val="009869EE"/>
    <w:rsid w:val="009B5B63"/>
    <w:rsid w:val="009E45DE"/>
    <w:rsid w:val="009F3C43"/>
    <w:rsid w:val="00A0415C"/>
    <w:rsid w:val="00A079EA"/>
    <w:rsid w:val="00A16F7C"/>
    <w:rsid w:val="00A25C19"/>
    <w:rsid w:val="00A36E9E"/>
    <w:rsid w:val="00A42685"/>
    <w:rsid w:val="00A817E3"/>
    <w:rsid w:val="00A9517A"/>
    <w:rsid w:val="00AF02ED"/>
    <w:rsid w:val="00AF6287"/>
    <w:rsid w:val="00B0408D"/>
    <w:rsid w:val="00B17E4F"/>
    <w:rsid w:val="00B34A2B"/>
    <w:rsid w:val="00B37851"/>
    <w:rsid w:val="00B56982"/>
    <w:rsid w:val="00B63371"/>
    <w:rsid w:val="00B96C14"/>
    <w:rsid w:val="00BA4800"/>
    <w:rsid w:val="00BC4174"/>
    <w:rsid w:val="00BD13A5"/>
    <w:rsid w:val="00BE114D"/>
    <w:rsid w:val="00C46B95"/>
    <w:rsid w:val="00C52FCE"/>
    <w:rsid w:val="00C54C08"/>
    <w:rsid w:val="00C84124"/>
    <w:rsid w:val="00C91F62"/>
    <w:rsid w:val="00D02603"/>
    <w:rsid w:val="00D2268E"/>
    <w:rsid w:val="00D4675F"/>
    <w:rsid w:val="00D55EBE"/>
    <w:rsid w:val="00D64980"/>
    <w:rsid w:val="00D654C5"/>
    <w:rsid w:val="00DC56C1"/>
    <w:rsid w:val="00DD2FDC"/>
    <w:rsid w:val="00DE11C7"/>
    <w:rsid w:val="00DF3FDA"/>
    <w:rsid w:val="00DF4A1C"/>
    <w:rsid w:val="00DF5348"/>
    <w:rsid w:val="00E023E8"/>
    <w:rsid w:val="00E31C43"/>
    <w:rsid w:val="00E34896"/>
    <w:rsid w:val="00E5137D"/>
    <w:rsid w:val="00E602C3"/>
    <w:rsid w:val="00E91363"/>
    <w:rsid w:val="00EA568A"/>
    <w:rsid w:val="00EB0C57"/>
    <w:rsid w:val="00ED73B5"/>
    <w:rsid w:val="00F062C6"/>
    <w:rsid w:val="00F264A0"/>
    <w:rsid w:val="00F411FE"/>
    <w:rsid w:val="00F412F9"/>
    <w:rsid w:val="00F63823"/>
    <w:rsid w:val="00F760D8"/>
    <w:rsid w:val="00F77059"/>
    <w:rsid w:val="00F93548"/>
    <w:rsid w:val="00FB0A68"/>
    <w:rsid w:val="00FD1F06"/>
    <w:rsid w:val="00FE3DF2"/>
    <w:rsid w:val="00FE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AD1C209E-ABD5-4727-8825-EFB25A63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4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A7414"/>
    <w:pPr>
      <w:tabs>
        <w:tab w:val="center" w:pos="4320"/>
        <w:tab w:val="right" w:pos="8640"/>
      </w:tabs>
    </w:pPr>
  </w:style>
  <w:style w:type="character" w:customStyle="1" w:styleId="FooterChar">
    <w:name w:val="Footer Char"/>
    <w:basedOn w:val="DefaultParagraphFont"/>
    <w:link w:val="Footer"/>
    <w:rsid w:val="002A7414"/>
    <w:rPr>
      <w:sz w:val="24"/>
      <w:szCs w:val="24"/>
      <w:lang w:val="en-US" w:eastAsia="en-US" w:bidi="ar-SA"/>
    </w:rPr>
  </w:style>
  <w:style w:type="character" w:styleId="PageNumber">
    <w:name w:val="page number"/>
    <w:basedOn w:val="DefaultParagraphFont"/>
    <w:rsid w:val="002A7414"/>
  </w:style>
  <w:style w:type="paragraph" w:styleId="Title">
    <w:name w:val="Title"/>
    <w:basedOn w:val="Normal"/>
    <w:link w:val="TitleChar"/>
    <w:qFormat/>
    <w:rsid w:val="002A7414"/>
    <w:pPr>
      <w:jc w:val="center"/>
    </w:pPr>
    <w:rPr>
      <w:rFonts w:ascii="VNI-Times" w:hAnsi="VNI-Times"/>
      <w:b/>
      <w:color w:val="0000FF"/>
      <w:sz w:val="38"/>
      <w:szCs w:val="20"/>
    </w:rPr>
  </w:style>
  <w:style w:type="character" w:customStyle="1" w:styleId="TitleChar">
    <w:name w:val="Title Char"/>
    <w:basedOn w:val="DefaultParagraphFont"/>
    <w:link w:val="Title"/>
    <w:rsid w:val="002A7414"/>
    <w:rPr>
      <w:rFonts w:ascii="VNI-Times" w:hAnsi="VNI-Times"/>
      <w:b/>
      <w:color w:val="0000FF"/>
      <w:sz w:val="38"/>
      <w:lang w:val="en-US" w:eastAsia="en-US" w:bidi="ar-SA"/>
    </w:rPr>
  </w:style>
  <w:style w:type="character" w:styleId="Strong">
    <w:name w:val="Strong"/>
    <w:basedOn w:val="DefaultParagraphFont"/>
    <w:qFormat/>
    <w:rsid w:val="002A7414"/>
    <w:rPr>
      <w:b/>
      <w:bCs/>
    </w:rPr>
  </w:style>
  <w:style w:type="paragraph" w:customStyle="1" w:styleId="rtejustify">
    <w:name w:val="rtejustify"/>
    <w:basedOn w:val="Normal"/>
    <w:rsid w:val="002A7414"/>
    <w:pPr>
      <w:spacing w:before="100" w:beforeAutospacing="1" w:after="100" w:afterAutospacing="1"/>
    </w:pPr>
  </w:style>
  <w:style w:type="paragraph" w:styleId="Header">
    <w:name w:val="header"/>
    <w:basedOn w:val="Normal"/>
    <w:link w:val="HeaderChar"/>
    <w:rsid w:val="00615B83"/>
    <w:pPr>
      <w:tabs>
        <w:tab w:val="center" w:pos="4680"/>
        <w:tab w:val="right" w:pos="9360"/>
      </w:tabs>
    </w:pPr>
  </w:style>
  <w:style w:type="character" w:customStyle="1" w:styleId="HeaderChar">
    <w:name w:val="Header Char"/>
    <w:basedOn w:val="DefaultParagraphFont"/>
    <w:link w:val="Header"/>
    <w:rsid w:val="00615B83"/>
    <w:rPr>
      <w:sz w:val="24"/>
      <w:szCs w:val="24"/>
    </w:rPr>
  </w:style>
  <w:style w:type="paragraph" w:styleId="ListParagraph">
    <w:name w:val="List Paragraph"/>
    <w:basedOn w:val="Normal"/>
    <w:uiPriority w:val="34"/>
    <w:qFormat/>
    <w:rsid w:val="000C0571"/>
    <w:pPr>
      <w:ind w:left="720"/>
      <w:contextualSpacing/>
    </w:pPr>
  </w:style>
  <w:style w:type="paragraph" w:styleId="BalloonText">
    <w:name w:val="Balloon Text"/>
    <w:basedOn w:val="Normal"/>
    <w:link w:val="BalloonTextChar"/>
    <w:semiHidden/>
    <w:unhideWhenUsed/>
    <w:rsid w:val="00BC4174"/>
    <w:rPr>
      <w:rFonts w:ascii="Segoe UI" w:hAnsi="Segoe UI" w:cs="Segoe UI"/>
      <w:sz w:val="18"/>
      <w:szCs w:val="18"/>
    </w:rPr>
  </w:style>
  <w:style w:type="character" w:customStyle="1" w:styleId="BalloonTextChar">
    <w:name w:val="Balloon Text Char"/>
    <w:basedOn w:val="DefaultParagraphFont"/>
    <w:link w:val="BalloonText"/>
    <w:semiHidden/>
    <w:rsid w:val="00BC41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65CBF-2B82-422B-BCAC-F874CCAF6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HỘI NÔNG DÂN VIỆT NAM</vt:lpstr>
    </vt:vector>
  </TitlesOfParts>
  <Company>HOME</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NÔNG DÂN VIỆT NAM</dc:title>
  <dc:subject/>
  <dc:creator>User</dc:creator>
  <cp:keywords/>
  <dc:description/>
  <cp:lastModifiedBy>Admin</cp:lastModifiedBy>
  <cp:revision>2</cp:revision>
  <cp:lastPrinted>2021-08-31T02:33:00Z</cp:lastPrinted>
  <dcterms:created xsi:type="dcterms:W3CDTF">2022-04-26T07:42:00Z</dcterms:created>
  <dcterms:modified xsi:type="dcterms:W3CDTF">2022-04-26T07:42:00Z</dcterms:modified>
</cp:coreProperties>
</file>